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7C5D2" w14:textId="1691803D" w:rsidR="00AD234D" w:rsidRPr="004667F0" w:rsidRDefault="00A762AD" w:rsidP="00A762AD">
      <w:pPr>
        <w:bidi/>
        <w:jc w:val="center"/>
        <w:rPr>
          <w:b/>
          <w:bCs/>
          <w:sz w:val="32"/>
          <w:szCs w:val="32"/>
          <w:rtl/>
          <w:lang w:bidi="he-IL"/>
        </w:rPr>
      </w:pPr>
      <w:r w:rsidRPr="004667F0">
        <w:rPr>
          <w:rFonts w:hint="cs"/>
          <w:b/>
          <w:bCs/>
          <w:sz w:val="32"/>
          <w:szCs w:val="32"/>
          <w:rtl/>
          <w:lang w:bidi="he-IL"/>
        </w:rPr>
        <w:t>שבירות ושלימות</w:t>
      </w:r>
    </w:p>
    <w:p w14:paraId="66F16AF7" w14:textId="360ABEFB" w:rsidR="00A762AD" w:rsidRDefault="00A762AD" w:rsidP="00A762AD">
      <w:pPr>
        <w:jc w:val="center"/>
        <w:rPr>
          <w:sz w:val="32"/>
          <w:szCs w:val="32"/>
          <w:lang w:bidi="he-IL"/>
        </w:rPr>
      </w:pPr>
      <w:r>
        <w:rPr>
          <w:sz w:val="32"/>
          <w:szCs w:val="32"/>
          <w:lang w:bidi="he-IL"/>
        </w:rPr>
        <w:t>Brokenness and Wholeness</w:t>
      </w:r>
    </w:p>
    <w:p w14:paraId="554D7574" w14:textId="66399AF1" w:rsidR="00A762AD" w:rsidRDefault="00A762AD" w:rsidP="00A762AD">
      <w:pPr>
        <w:jc w:val="center"/>
        <w:rPr>
          <w:sz w:val="32"/>
          <w:szCs w:val="32"/>
          <w:lang w:bidi="he-IL"/>
        </w:rPr>
      </w:pPr>
      <w:r>
        <w:rPr>
          <w:sz w:val="32"/>
          <w:szCs w:val="32"/>
          <w:lang w:bidi="he-IL"/>
        </w:rPr>
        <w:t>A Source Sheet</w:t>
      </w:r>
      <w:r w:rsidR="004667F0">
        <w:rPr>
          <w:sz w:val="32"/>
          <w:szCs w:val="32"/>
          <w:lang w:bidi="he-IL"/>
        </w:rPr>
        <w:t xml:space="preserve"> with Four Beginnings</w:t>
      </w:r>
    </w:p>
    <w:p w14:paraId="5B790EAC" w14:textId="60919E88" w:rsidR="00A762AD" w:rsidRDefault="00A762AD" w:rsidP="00A762AD">
      <w:pPr>
        <w:jc w:val="center"/>
        <w:rPr>
          <w:sz w:val="32"/>
          <w:szCs w:val="32"/>
          <w:lang w:bidi="he-IL"/>
        </w:rPr>
      </w:pPr>
      <w:r>
        <w:rPr>
          <w:sz w:val="32"/>
          <w:szCs w:val="32"/>
          <w:lang w:bidi="he-IL"/>
        </w:rPr>
        <w:t>Oct. 27, 2020</w:t>
      </w:r>
    </w:p>
    <w:p w14:paraId="4D7BB853" w14:textId="1E5B17BB" w:rsidR="00A762AD" w:rsidRDefault="00A762AD" w:rsidP="00A762AD">
      <w:pPr>
        <w:jc w:val="center"/>
        <w:rPr>
          <w:sz w:val="32"/>
          <w:szCs w:val="32"/>
          <w:lang w:bidi="he-IL"/>
        </w:rPr>
      </w:pPr>
    </w:p>
    <w:p w14:paraId="27AA10AA" w14:textId="424E1848" w:rsidR="00A762AD" w:rsidRDefault="00A762AD" w:rsidP="00A762AD">
      <w:pPr>
        <w:rPr>
          <w:sz w:val="32"/>
          <w:szCs w:val="32"/>
          <w:lang w:bidi="he-IL"/>
        </w:rPr>
      </w:pPr>
    </w:p>
    <w:p w14:paraId="490669C8" w14:textId="1302DFF3" w:rsidR="00A762AD" w:rsidRDefault="00A762AD" w:rsidP="00A762AD">
      <w:pPr>
        <w:rPr>
          <w:sz w:val="32"/>
          <w:szCs w:val="32"/>
          <w:lang w:bidi="he-IL"/>
        </w:rPr>
      </w:pPr>
    </w:p>
    <w:p w14:paraId="7C20F01E" w14:textId="5BBE90D7" w:rsidR="00A762AD" w:rsidRPr="00DD636D" w:rsidRDefault="00A762AD" w:rsidP="00DD636D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DD636D">
        <w:rPr>
          <w:b/>
          <w:bCs/>
          <w:sz w:val="28"/>
          <w:szCs w:val="28"/>
        </w:rPr>
        <w:t>Rabbinic Reflection from 19</w:t>
      </w:r>
      <w:r w:rsidRPr="00DD636D">
        <w:rPr>
          <w:b/>
          <w:bCs/>
          <w:sz w:val="28"/>
          <w:szCs w:val="28"/>
          <w:vertAlign w:val="superscript"/>
        </w:rPr>
        <w:t>th</w:t>
      </w:r>
      <w:r w:rsidRPr="00DD636D">
        <w:rPr>
          <w:b/>
          <w:bCs/>
          <w:sz w:val="28"/>
          <w:szCs w:val="28"/>
        </w:rPr>
        <w:t xml:space="preserve"> century Poland</w:t>
      </w:r>
    </w:p>
    <w:p w14:paraId="201CDD8C" w14:textId="77777777" w:rsidR="00A762AD" w:rsidRPr="00A762AD" w:rsidRDefault="00A762AD" w:rsidP="00A762AD">
      <w:pPr>
        <w:ind w:left="360"/>
        <w:jc w:val="both"/>
        <w:rPr>
          <w:b/>
          <w:bCs/>
          <w:sz w:val="28"/>
          <w:szCs w:val="28"/>
        </w:rPr>
      </w:pPr>
    </w:p>
    <w:p w14:paraId="16A89AF3" w14:textId="31F6EBF5" w:rsidR="00A762AD" w:rsidRPr="00A762AD" w:rsidRDefault="00A762AD" w:rsidP="00A762AD">
      <w:pPr>
        <w:rPr>
          <w:rFonts w:ascii="Times New Roman" w:eastAsia="Times New Roman" w:hAnsi="Times New Roman" w:cs="Times New Roman"/>
          <w:sz w:val="28"/>
          <w:szCs w:val="28"/>
        </w:rPr>
      </w:pPr>
      <w:r w:rsidRPr="00A762AD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bidi="he-IL"/>
        </w:rPr>
        <w:t xml:space="preserve">     </w:t>
      </w:r>
      <w:r w:rsidRPr="00A762AD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rtl/>
          <w:lang w:bidi="he-IL"/>
        </w:rPr>
        <w:t>אין שלם מלב שבור</w:t>
      </w:r>
      <w:r w:rsidRPr="00A762AD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bidi="he-IL"/>
        </w:rPr>
        <w:t xml:space="preserve">         </w:t>
      </w:r>
    </w:p>
    <w:p w14:paraId="4D04BF69" w14:textId="77777777" w:rsidR="00A762AD" w:rsidRPr="00A762AD" w:rsidRDefault="00A762AD" w:rsidP="00A762AD">
      <w:pPr>
        <w:ind w:left="360"/>
        <w:jc w:val="both"/>
        <w:rPr>
          <w:sz w:val="28"/>
          <w:szCs w:val="28"/>
        </w:rPr>
      </w:pPr>
      <w:r w:rsidRPr="00A762AD">
        <w:rPr>
          <w:sz w:val="28"/>
          <w:szCs w:val="28"/>
        </w:rPr>
        <w:t>“There is nothing more whole than a broken heart.”</w:t>
      </w:r>
    </w:p>
    <w:p w14:paraId="5D4D0D0E" w14:textId="77777777" w:rsidR="00A762AD" w:rsidRPr="00A762AD" w:rsidRDefault="00A762AD" w:rsidP="00A762AD">
      <w:pPr>
        <w:ind w:left="360"/>
        <w:jc w:val="both"/>
        <w:rPr>
          <w:sz w:val="28"/>
          <w:szCs w:val="28"/>
        </w:rPr>
      </w:pPr>
    </w:p>
    <w:p w14:paraId="6FFAB570" w14:textId="1D93C221" w:rsidR="00A762AD" w:rsidRPr="00A762AD" w:rsidRDefault="00A762AD" w:rsidP="00A762AD">
      <w:pPr>
        <w:ind w:left="360"/>
        <w:jc w:val="both"/>
        <w:rPr>
          <w:sz w:val="28"/>
          <w:szCs w:val="28"/>
        </w:rPr>
      </w:pPr>
      <w:r w:rsidRPr="00A762AD">
        <w:rPr>
          <w:sz w:val="28"/>
          <w:szCs w:val="28"/>
        </w:rPr>
        <w:t xml:space="preserve">-----Rabbi Menachem Mendel of </w:t>
      </w:r>
      <w:proofErr w:type="spellStart"/>
      <w:r w:rsidRPr="00A762AD">
        <w:rPr>
          <w:sz w:val="28"/>
          <w:szCs w:val="28"/>
        </w:rPr>
        <w:t>Kotzk</w:t>
      </w:r>
      <w:proofErr w:type="spellEnd"/>
      <w:r w:rsidRPr="00A762AD">
        <w:rPr>
          <w:sz w:val="28"/>
          <w:szCs w:val="28"/>
        </w:rPr>
        <w:t xml:space="preserve">  </w:t>
      </w:r>
    </w:p>
    <w:p w14:paraId="10ECA4E7" w14:textId="617EF7F9" w:rsidR="00A762AD" w:rsidRPr="00A762AD" w:rsidRDefault="00A762AD" w:rsidP="00A762AD">
      <w:pPr>
        <w:ind w:left="360"/>
        <w:jc w:val="both"/>
        <w:rPr>
          <w:sz w:val="28"/>
          <w:szCs w:val="28"/>
        </w:rPr>
      </w:pPr>
    </w:p>
    <w:p w14:paraId="5EFC054A" w14:textId="0563CF10" w:rsidR="00A762AD" w:rsidRPr="00A762AD" w:rsidRDefault="00A762AD" w:rsidP="00A762AD">
      <w:pPr>
        <w:ind w:left="360"/>
        <w:jc w:val="both"/>
        <w:rPr>
          <w:sz w:val="28"/>
          <w:szCs w:val="28"/>
        </w:rPr>
      </w:pPr>
    </w:p>
    <w:p w14:paraId="0303504F" w14:textId="312CA56A" w:rsidR="00A762AD" w:rsidRPr="00A762AD" w:rsidRDefault="00A762AD" w:rsidP="00A762AD">
      <w:pPr>
        <w:ind w:left="360"/>
        <w:jc w:val="both"/>
        <w:rPr>
          <w:sz w:val="28"/>
          <w:szCs w:val="28"/>
        </w:rPr>
      </w:pPr>
    </w:p>
    <w:p w14:paraId="18D2AEA0" w14:textId="123CF2C4" w:rsidR="00A762AD" w:rsidRPr="00DD636D" w:rsidRDefault="00A762AD" w:rsidP="00DD636D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DD636D">
        <w:rPr>
          <w:b/>
          <w:bCs/>
          <w:sz w:val="28"/>
          <w:szCs w:val="28"/>
        </w:rPr>
        <w:t>Examining the roots</w:t>
      </w:r>
    </w:p>
    <w:p w14:paraId="5FCE4679" w14:textId="07726F6B" w:rsidR="00A762AD" w:rsidRDefault="00A762AD" w:rsidP="00A762AD">
      <w:pPr>
        <w:ind w:left="360"/>
        <w:jc w:val="both"/>
        <w:rPr>
          <w:b/>
          <w:bCs/>
          <w:sz w:val="28"/>
          <w:szCs w:val="28"/>
        </w:rPr>
      </w:pPr>
    </w:p>
    <w:p w14:paraId="4C291F15" w14:textId="13BC14EE" w:rsidR="00A762AD" w:rsidRPr="00A762AD" w:rsidRDefault="00A762AD" w:rsidP="00A762AD">
      <w:pPr>
        <w:bidi/>
        <w:ind w:left="360"/>
        <w:jc w:val="center"/>
        <w:rPr>
          <w:b/>
          <w:bCs/>
          <w:sz w:val="28"/>
          <w:szCs w:val="28"/>
          <w:rtl/>
          <w:lang w:bidi="he-IL"/>
        </w:rPr>
      </w:pPr>
      <w:r>
        <w:rPr>
          <w:rFonts w:hint="cs"/>
          <w:b/>
          <w:bCs/>
          <w:sz w:val="28"/>
          <w:szCs w:val="28"/>
          <w:rtl/>
          <w:lang w:bidi="he-IL"/>
        </w:rPr>
        <w:t>שבר                         שלם</w:t>
      </w:r>
    </w:p>
    <w:p w14:paraId="000F8459" w14:textId="4CD43957" w:rsidR="00A762AD" w:rsidRDefault="00A762AD" w:rsidP="00A762AD">
      <w:pPr>
        <w:ind w:left="360"/>
        <w:rPr>
          <w:b/>
          <w:bCs/>
          <w:sz w:val="28"/>
          <w:szCs w:val="28"/>
          <w:rtl/>
        </w:rPr>
      </w:pPr>
    </w:p>
    <w:p w14:paraId="04A88E42" w14:textId="4650CE4F" w:rsidR="00A762AD" w:rsidRDefault="00A762AD" w:rsidP="00A762AD">
      <w:pPr>
        <w:ind w:left="36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                    </w:t>
      </w:r>
      <w:r w:rsidRPr="00A762AD">
        <w:rPr>
          <w:rFonts w:hint="cs"/>
          <w:sz w:val="28"/>
          <w:szCs w:val="28"/>
          <w:rtl/>
          <w:lang w:bidi="he-IL"/>
        </w:rPr>
        <w:t xml:space="preserve">     </w:t>
      </w:r>
      <w:r w:rsidRPr="00A762AD">
        <w:rPr>
          <w:sz w:val="28"/>
          <w:szCs w:val="28"/>
          <w:lang w:bidi="he-IL"/>
        </w:rPr>
        <w:t>Whole</w:t>
      </w:r>
      <w:r>
        <w:rPr>
          <w:sz w:val="28"/>
          <w:szCs w:val="28"/>
          <w:lang w:bidi="he-IL"/>
        </w:rPr>
        <w:t xml:space="preserve">                            Broken</w:t>
      </w:r>
    </w:p>
    <w:p w14:paraId="250785DE" w14:textId="2CA74EF8" w:rsidR="00A762AD" w:rsidRDefault="00A762AD" w:rsidP="00A762AD">
      <w:pPr>
        <w:ind w:left="360"/>
        <w:rPr>
          <w:sz w:val="28"/>
          <w:szCs w:val="28"/>
          <w:lang w:bidi="he-IL"/>
        </w:rPr>
      </w:pPr>
    </w:p>
    <w:p w14:paraId="298D5836" w14:textId="2E7DDA79" w:rsidR="00A762AD" w:rsidRDefault="00A762AD" w:rsidP="00A762AD">
      <w:pPr>
        <w:ind w:left="360"/>
        <w:rPr>
          <w:sz w:val="28"/>
          <w:szCs w:val="28"/>
          <w:lang w:bidi="he-IL"/>
        </w:rPr>
      </w:pPr>
    </w:p>
    <w:p w14:paraId="2D33190B" w14:textId="1C54809B" w:rsidR="00A762AD" w:rsidRDefault="00A762AD" w:rsidP="00A762AD">
      <w:pPr>
        <w:ind w:left="360"/>
        <w:rPr>
          <w:sz w:val="28"/>
          <w:szCs w:val="28"/>
          <w:lang w:bidi="he-IL"/>
        </w:rPr>
      </w:pPr>
    </w:p>
    <w:p w14:paraId="70D68A54" w14:textId="13978269" w:rsidR="00A762AD" w:rsidRPr="00DD636D" w:rsidRDefault="00A762AD" w:rsidP="00DD636D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bidi="he-IL"/>
        </w:rPr>
      </w:pPr>
      <w:r w:rsidRPr="00DD636D">
        <w:rPr>
          <w:b/>
          <w:bCs/>
          <w:sz w:val="28"/>
          <w:szCs w:val="28"/>
          <w:lang w:bidi="he-IL"/>
        </w:rPr>
        <w:t xml:space="preserve">Brainstorming </w:t>
      </w:r>
    </w:p>
    <w:p w14:paraId="5F373228" w14:textId="638C0E6F" w:rsidR="00A762AD" w:rsidRDefault="00A762AD" w:rsidP="00A762AD">
      <w:pPr>
        <w:ind w:left="360"/>
        <w:rPr>
          <w:sz w:val="28"/>
          <w:szCs w:val="28"/>
          <w:lang w:bidi="he-IL"/>
        </w:rPr>
      </w:pPr>
    </w:p>
    <w:p w14:paraId="0F12935E" w14:textId="7B3B86F9" w:rsidR="00A762AD" w:rsidRDefault="00A762AD" w:rsidP="00A762AD">
      <w:pPr>
        <w:ind w:left="36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Jewish rituals</w:t>
      </w:r>
      <w:r w:rsidR="00BC4041">
        <w:rPr>
          <w:sz w:val="28"/>
          <w:szCs w:val="28"/>
          <w:lang w:bidi="he-IL"/>
        </w:rPr>
        <w:t xml:space="preserve"> or customs</w:t>
      </w:r>
      <w:r>
        <w:rPr>
          <w:sz w:val="28"/>
          <w:szCs w:val="28"/>
          <w:lang w:bidi="he-IL"/>
        </w:rPr>
        <w:t xml:space="preserve"> that center on breaking or making whole</w:t>
      </w:r>
    </w:p>
    <w:p w14:paraId="56E76651" w14:textId="064D0A4B" w:rsidR="00A762AD" w:rsidRDefault="00A762AD" w:rsidP="00A762AD">
      <w:pPr>
        <w:ind w:left="360"/>
        <w:rPr>
          <w:sz w:val="28"/>
          <w:szCs w:val="28"/>
          <w:lang w:bidi="he-IL"/>
        </w:rPr>
      </w:pPr>
    </w:p>
    <w:p w14:paraId="5490A30E" w14:textId="0AB6C0A0" w:rsidR="00A762AD" w:rsidRDefault="00A762AD" w:rsidP="00A762AD">
      <w:pPr>
        <w:ind w:left="36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Jewish History that reflects breaking or making whole</w:t>
      </w:r>
    </w:p>
    <w:p w14:paraId="20087E2A" w14:textId="00DCC20A" w:rsidR="00A762AD" w:rsidRDefault="00A762AD" w:rsidP="00A762AD">
      <w:pPr>
        <w:ind w:left="360"/>
        <w:rPr>
          <w:sz w:val="28"/>
          <w:szCs w:val="28"/>
          <w:lang w:bidi="he-IL"/>
        </w:rPr>
      </w:pPr>
    </w:p>
    <w:p w14:paraId="300CB6A0" w14:textId="35B5FA8A" w:rsidR="00A762AD" w:rsidRDefault="00A762AD" w:rsidP="00A762AD">
      <w:pPr>
        <w:ind w:left="360"/>
        <w:rPr>
          <w:sz w:val="28"/>
          <w:szCs w:val="28"/>
          <w:lang w:bidi="he-IL"/>
        </w:rPr>
      </w:pPr>
      <w:proofErr w:type="spellStart"/>
      <w:r>
        <w:rPr>
          <w:sz w:val="28"/>
          <w:szCs w:val="28"/>
          <w:lang w:bidi="he-IL"/>
        </w:rPr>
        <w:t>T’filot</w:t>
      </w:r>
      <w:proofErr w:type="spellEnd"/>
      <w:r>
        <w:rPr>
          <w:sz w:val="28"/>
          <w:szCs w:val="28"/>
          <w:lang w:bidi="he-IL"/>
        </w:rPr>
        <w:t xml:space="preserve"> (prayers) that reflect brokenness or wholeness</w:t>
      </w:r>
    </w:p>
    <w:p w14:paraId="2159522E" w14:textId="7AB28493" w:rsidR="00BC4041" w:rsidRDefault="00BC4041" w:rsidP="00A762AD">
      <w:pPr>
        <w:ind w:left="360"/>
        <w:rPr>
          <w:sz w:val="28"/>
          <w:szCs w:val="28"/>
          <w:lang w:bidi="he-IL"/>
        </w:rPr>
      </w:pPr>
    </w:p>
    <w:p w14:paraId="2D9501C0" w14:textId="1DC3EBB8" w:rsidR="00BC4041" w:rsidRDefault="00BC4041" w:rsidP="00A762AD">
      <w:pPr>
        <w:ind w:left="36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Jewish law that addresses wholeness and brokenness</w:t>
      </w:r>
    </w:p>
    <w:p w14:paraId="0036B0A3" w14:textId="4D2318EF" w:rsidR="00BC4041" w:rsidRDefault="00BC4041" w:rsidP="00A762AD">
      <w:pPr>
        <w:ind w:left="360"/>
        <w:rPr>
          <w:sz w:val="28"/>
          <w:szCs w:val="28"/>
          <w:lang w:bidi="he-IL"/>
        </w:rPr>
      </w:pPr>
    </w:p>
    <w:p w14:paraId="568059BF" w14:textId="7D438090" w:rsidR="00BC4041" w:rsidRDefault="00BC4041" w:rsidP="00A762AD">
      <w:pPr>
        <w:ind w:left="360"/>
        <w:rPr>
          <w:sz w:val="28"/>
          <w:szCs w:val="28"/>
          <w:rtl/>
          <w:lang w:bidi="he-IL"/>
        </w:rPr>
      </w:pPr>
      <w:r>
        <w:rPr>
          <w:sz w:val="28"/>
          <w:szCs w:val="28"/>
          <w:lang w:bidi="he-IL"/>
        </w:rPr>
        <w:t>Relationships and wholeness and brokenness</w:t>
      </w:r>
    </w:p>
    <w:p w14:paraId="7B088282" w14:textId="1083B0F0" w:rsidR="00BC4041" w:rsidRDefault="00BC4041" w:rsidP="00A762AD">
      <w:pPr>
        <w:ind w:left="360"/>
        <w:rPr>
          <w:sz w:val="28"/>
          <w:szCs w:val="28"/>
          <w:rtl/>
          <w:lang w:bidi="he-IL"/>
        </w:rPr>
      </w:pPr>
    </w:p>
    <w:p w14:paraId="27279678" w14:textId="1E576CA3" w:rsidR="00BC4041" w:rsidRDefault="00BC4041" w:rsidP="00A762AD">
      <w:pPr>
        <w:ind w:left="36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Contemporary Jewish issues reflecting wholeness and brokenness</w:t>
      </w:r>
    </w:p>
    <w:p w14:paraId="1AEF6443" w14:textId="6CE616E9" w:rsidR="00BC4041" w:rsidRDefault="00BC4041" w:rsidP="00A762AD">
      <w:pPr>
        <w:ind w:left="360"/>
        <w:rPr>
          <w:sz w:val="28"/>
          <w:szCs w:val="28"/>
          <w:lang w:bidi="he-IL"/>
        </w:rPr>
      </w:pPr>
    </w:p>
    <w:p w14:paraId="5209C7CD" w14:textId="16C17F0D" w:rsidR="00BC4041" w:rsidRDefault="00BC4041" w:rsidP="00A762AD">
      <w:pPr>
        <w:ind w:left="36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Israel politically, economically, socially and the tension between wholeness and brokenness</w:t>
      </w:r>
    </w:p>
    <w:p w14:paraId="1833C707" w14:textId="15671EF4" w:rsidR="00BC4041" w:rsidRDefault="00BC4041" w:rsidP="00A762AD">
      <w:pPr>
        <w:ind w:left="360"/>
        <w:rPr>
          <w:sz w:val="28"/>
          <w:szCs w:val="28"/>
          <w:lang w:bidi="he-IL"/>
        </w:rPr>
      </w:pPr>
    </w:p>
    <w:p w14:paraId="301B2E17" w14:textId="77777777" w:rsidR="00BC4041" w:rsidRDefault="00BC4041" w:rsidP="00A762AD">
      <w:pPr>
        <w:ind w:left="360"/>
        <w:rPr>
          <w:sz w:val="28"/>
          <w:szCs w:val="28"/>
          <w:lang w:bidi="he-IL"/>
        </w:rPr>
      </w:pPr>
    </w:p>
    <w:p w14:paraId="7554EAF7" w14:textId="21A800BC" w:rsidR="00BC4041" w:rsidRDefault="00BC4041" w:rsidP="00A762AD">
      <w:pPr>
        <w:ind w:left="36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Word associations in Hebrew with </w:t>
      </w:r>
      <w:r>
        <w:rPr>
          <w:rFonts w:hint="cs"/>
          <w:sz w:val="28"/>
          <w:szCs w:val="28"/>
          <w:rtl/>
          <w:lang w:bidi="he-IL"/>
        </w:rPr>
        <w:t xml:space="preserve">שבר             שלם      </w:t>
      </w:r>
    </w:p>
    <w:p w14:paraId="4530FFD8" w14:textId="03D3C941" w:rsidR="00BC4041" w:rsidRDefault="00BC4041" w:rsidP="00A762AD">
      <w:pPr>
        <w:ind w:left="360"/>
        <w:rPr>
          <w:sz w:val="28"/>
          <w:szCs w:val="28"/>
          <w:lang w:bidi="he-IL"/>
        </w:rPr>
      </w:pPr>
    </w:p>
    <w:p w14:paraId="6EDC7689" w14:textId="2680B484" w:rsidR="00BC4041" w:rsidRDefault="00BC4041" w:rsidP="00A762AD">
      <w:pPr>
        <w:ind w:left="36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Literal to metaphorical</w:t>
      </w:r>
    </w:p>
    <w:p w14:paraId="329A04BF" w14:textId="59B4D03A" w:rsidR="00BC4041" w:rsidRDefault="00BC4041" w:rsidP="00A762AD">
      <w:pPr>
        <w:ind w:left="360"/>
        <w:rPr>
          <w:sz w:val="28"/>
          <w:szCs w:val="28"/>
          <w:lang w:bidi="he-IL"/>
        </w:rPr>
      </w:pPr>
    </w:p>
    <w:p w14:paraId="327BEF43" w14:textId="5796BD3F" w:rsidR="00BC4041" w:rsidRDefault="00BC4041" w:rsidP="00A762AD">
      <w:pPr>
        <w:ind w:left="360"/>
        <w:rPr>
          <w:sz w:val="28"/>
          <w:szCs w:val="28"/>
          <w:lang w:bidi="he-IL"/>
        </w:rPr>
      </w:pPr>
    </w:p>
    <w:p w14:paraId="2BBBD35C" w14:textId="369A79A1" w:rsidR="00BC4041" w:rsidRPr="00DD636D" w:rsidRDefault="00BC4041" w:rsidP="00DD636D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bidi="he-IL"/>
        </w:rPr>
      </w:pPr>
      <w:r w:rsidRPr="00DD636D">
        <w:rPr>
          <w:b/>
          <w:bCs/>
          <w:sz w:val="28"/>
          <w:szCs w:val="28"/>
          <w:lang w:bidi="he-IL"/>
        </w:rPr>
        <w:t>Art Forms that reflect wholeness and brokenness</w:t>
      </w:r>
    </w:p>
    <w:p w14:paraId="1FD74215" w14:textId="77777777" w:rsidR="00DD636D" w:rsidRDefault="00DD636D" w:rsidP="00A762AD">
      <w:pPr>
        <w:ind w:left="360"/>
        <w:rPr>
          <w:b/>
          <w:bCs/>
          <w:sz w:val="28"/>
          <w:szCs w:val="28"/>
          <w:lang w:bidi="he-IL"/>
        </w:rPr>
      </w:pPr>
    </w:p>
    <w:p w14:paraId="6CB33B8A" w14:textId="47B30D0F" w:rsidR="00BC4041" w:rsidRDefault="00BC4041" w:rsidP="00A762AD">
      <w:pPr>
        <w:ind w:left="36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Mosaic</w:t>
      </w:r>
    </w:p>
    <w:p w14:paraId="1B103D7F" w14:textId="6941FC7B" w:rsidR="004667F0" w:rsidRDefault="004667F0" w:rsidP="00DD636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sz w:val="28"/>
          <w:szCs w:val="28"/>
          <w:lang w:bidi="he-IL"/>
        </w:rPr>
        <w:t xml:space="preserve">      Kintsugi  (from Susan Weinberg)</w:t>
      </w:r>
      <w:r w:rsidRPr="004667F0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5C46FB">
        <w:fldChar w:fldCharType="begin"/>
      </w:r>
      <w:r w:rsidR="005C46FB">
        <w:instrText xml:space="preserve"> HYPERLINK "https://medium.com/@andreamantovani/kintsugi-and-the-art-of-repair-life-is-what-makes-us-b4af13a39921" \t "_blank" </w:instrText>
      </w:r>
      <w:r w:rsidR="005C46FB">
        <w:fldChar w:fldCharType="separate"/>
      </w:r>
      <w:r w:rsidRPr="004667F0">
        <w:rPr>
          <w:rFonts w:ascii="Calibri" w:eastAsia="Times New Roman" w:hAnsi="Calibri" w:cs="Calibri"/>
          <w:color w:val="0000FF"/>
          <w:sz w:val="21"/>
          <w:szCs w:val="21"/>
          <w:u w:val="single"/>
          <w:bdr w:val="none" w:sz="0" w:space="0" w:color="auto" w:frame="1"/>
        </w:rPr>
        <w:br/>
        <w:t>https://medium.com/@andreamantovani/kintsugi-and-the-art-of-repair-life-is-what-makes-us-b4af13a39921</w:t>
      </w:r>
      <w:r w:rsidR="005C46FB">
        <w:rPr>
          <w:rFonts w:ascii="Calibri" w:eastAsia="Times New Roman" w:hAnsi="Calibri" w:cs="Calibri"/>
          <w:color w:val="0000FF"/>
          <w:sz w:val="21"/>
          <w:szCs w:val="21"/>
          <w:u w:val="single"/>
          <w:bdr w:val="none" w:sz="0" w:space="0" w:color="auto" w:frame="1"/>
        </w:rPr>
        <w:fldChar w:fldCharType="end"/>
      </w:r>
    </w:p>
    <w:p w14:paraId="237FEADA" w14:textId="6BEBD099" w:rsidR="00DD636D" w:rsidRPr="004667F0" w:rsidRDefault="00DD636D" w:rsidP="00DD636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         </w:t>
      </w:r>
    </w:p>
    <w:p w14:paraId="3B08E326" w14:textId="2AB765B5" w:rsidR="004667F0" w:rsidRDefault="004667F0" w:rsidP="00A762AD">
      <w:pPr>
        <w:ind w:left="360"/>
        <w:rPr>
          <w:sz w:val="28"/>
          <w:szCs w:val="28"/>
          <w:lang w:bidi="he-IL"/>
        </w:rPr>
      </w:pPr>
    </w:p>
    <w:p w14:paraId="4CE706E8" w14:textId="200EE025" w:rsidR="00BC4041" w:rsidRDefault="004667F0" w:rsidP="004667F0">
      <w:pPr>
        <w:rPr>
          <w:b/>
          <w:bCs/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</w:t>
      </w:r>
      <w:proofErr w:type="spellStart"/>
      <w:r w:rsidR="00BC4041">
        <w:rPr>
          <w:b/>
          <w:bCs/>
          <w:sz w:val="28"/>
          <w:szCs w:val="28"/>
          <w:lang w:bidi="he-IL"/>
        </w:rPr>
        <w:t>Hevruta</w:t>
      </w:r>
      <w:proofErr w:type="spellEnd"/>
      <w:r w:rsidR="00BC4041">
        <w:rPr>
          <w:b/>
          <w:bCs/>
          <w:sz w:val="28"/>
          <w:szCs w:val="28"/>
          <w:lang w:bidi="he-IL"/>
        </w:rPr>
        <w:t xml:space="preserve"> Guidelines</w:t>
      </w:r>
    </w:p>
    <w:p w14:paraId="75B9ADFA" w14:textId="77777777" w:rsidR="00DD636D" w:rsidRDefault="00DD636D" w:rsidP="004667F0">
      <w:pPr>
        <w:rPr>
          <w:b/>
          <w:bCs/>
          <w:sz w:val="28"/>
          <w:szCs w:val="28"/>
          <w:lang w:bidi="he-IL"/>
        </w:rPr>
      </w:pPr>
    </w:p>
    <w:p w14:paraId="063774D8" w14:textId="77777777" w:rsidR="00601EFC" w:rsidRDefault="00601EFC" w:rsidP="00601EFC">
      <w:pPr>
        <w:ind w:left="36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Present the text, exchange responses to the text, and think about how you and your partner as artists might respond to the text.</w:t>
      </w:r>
    </w:p>
    <w:p w14:paraId="38754727" w14:textId="77777777" w:rsidR="00601EFC" w:rsidRDefault="00601EFC" w:rsidP="00A762AD">
      <w:pPr>
        <w:ind w:left="360"/>
        <w:rPr>
          <w:b/>
          <w:bCs/>
          <w:sz w:val="28"/>
          <w:szCs w:val="28"/>
          <w:lang w:bidi="he-IL"/>
        </w:rPr>
      </w:pPr>
    </w:p>
    <w:p w14:paraId="6A0E1E04" w14:textId="5DC8DD06" w:rsidR="00BC4041" w:rsidRDefault="00BC4041" w:rsidP="00A762AD">
      <w:pPr>
        <w:ind w:left="36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Respect the knowledge, opinions, and point of origin of your partner</w:t>
      </w:r>
    </w:p>
    <w:p w14:paraId="7DD407D1" w14:textId="4A3CD88F" w:rsidR="00601EFC" w:rsidRDefault="00601EFC" w:rsidP="00A762AD">
      <w:pPr>
        <w:ind w:left="360"/>
        <w:rPr>
          <w:sz w:val="28"/>
          <w:szCs w:val="28"/>
          <w:lang w:bidi="he-IL"/>
        </w:rPr>
      </w:pPr>
    </w:p>
    <w:p w14:paraId="301A83CD" w14:textId="7F040C9A" w:rsidR="00BC4041" w:rsidRDefault="00601EFC" w:rsidP="00601EFC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</w:t>
      </w:r>
      <w:r w:rsidR="00BC4041">
        <w:rPr>
          <w:sz w:val="28"/>
          <w:szCs w:val="28"/>
          <w:lang w:bidi="he-IL"/>
        </w:rPr>
        <w:t>Avoid psychologizing</w:t>
      </w:r>
      <w:r>
        <w:rPr>
          <w:sz w:val="28"/>
          <w:szCs w:val="28"/>
          <w:lang w:bidi="he-IL"/>
        </w:rPr>
        <w:t xml:space="preserve">, </w:t>
      </w:r>
      <w:r w:rsidR="00BC4041">
        <w:rPr>
          <w:sz w:val="28"/>
          <w:szCs w:val="28"/>
          <w:lang w:bidi="he-IL"/>
        </w:rPr>
        <w:t>searching for a solution</w:t>
      </w:r>
      <w:r>
        <w:rPr>
          <w:sz w:val="28"/>
          <w:szCs w:val="28"/>
          <w:lang w:bidi="he-IL"/>
        </w:rPr>
        <w:t>, or promoting a point of view</w:t>
      </w:r>
    </w:p>
    <w:p w14:paraId="772A1057" w14:textId="23C1D756" w:rsidR="00BC4041" w:rsidRDefault="00BC4041" w:rsidP="00A762AD">
      <w:pPr>
        <w:ind w:left="360"/>
        <w:rPr>
          <w:sz w:val="28"/>
          <w:szCs w:val="28"/>
          <w:lang w:bidi="he-IL"/>
        </w:rPr>
      </w:pPr>
    </w:p>
    <w:p w14:paraId="5E6ED04A" w14:textId="7D55C888" w:rsidR="00BC4041" w:rsidRPr="00DD636D" w:rsidRDefault="00BC4041" w:rsidP="00A762AD">
      <w:pPr>
        <w:ind w:left="360"/>
        <w:rPr>
          <w:sz w:val="28"/>
          <w:szCs w:val="28"/>
          <w:u w:val="single"/>
          <w:lang w:bidi="he-IL"/>
        </w:rPr>
      </w:pPr>
      <w:r w:rsidRPr="00DD636D">
        <w:rPr>
          <w:sz w:val="28"/>
          <w:szCs w:val="28"/>
          <w:u w:val="single"/>
          <w:lang w:bidi="he-IL"/>
        </w:rPr>
        <w:t>Know your goals</w:t>
      </w:r>
    </w:p>
    <w:p w14:paraId="5EFB04D0" w14:textId="3493690E" w:rsidR="00BC4041" w:rsidRPr="00601EFC" w:rsidRDefault="00BC4041" w:rsidP="00601EFC">
      <w:pPr>
        <w:pStyle w:val="ListParagraph"/>
        <w:numPr>
          <w:ilvl w:val="0"/>
          <w:numId w:val="1"/>
        </w:numPr>
        <w:rPr>
          <w:sz w:val="28"/>
          <w:szCs w:val="28"/>
          <w:lang w:bidi="he-IL"/>
        </w:rPr>
      </w:pPr>
      <w:r w:rsidRPr="00601EFC">
        <w:rPr>
          <w:sz w:val="28"/>
          <w:szCs w:val="28"/>
          <w:lang w:bidi="he-IL"/>
        </w:rPr>
        <w:t>Meta goal:  Complete a hug, a circle</w:t>
      </w:r>
      <w:r w:rsidR="00601EFC">
        <w:rPr>
          <w:sz w:val="28"/>
          <w:szCs w:val="28"/>
          <w:lang w:bidi="he-IL"/>
        </w:rPr>
        <w:t>,</w:t>
      </w:r>
      <w:r w:rsidRPr="00601EFC">
        <w:rPr>
          <w:sz w:val="28"/>
          <w:szCs w:val="28"/>
          <w:lang w:bidi="he-IL"/>
        </w:rPr>
        <w:t xml:space="preserve"> between you and your partner by the time of the exhibition</w:t>
      </w:r>
      <w:r w:rsidR="00601EFC">
        <w:rPr>
          <w:sz w:val="28"/>
          <w:szCs w:val="28"/>
          <w:lang w:bidi="he-IL"/>
        </w:rPr>
        <w:t xml:space="preserve"> through your joint study and art work.</w:t>
      </w:r>
    </w:p>
    <w:p w14:paraId="0D604534" w14:textId="414B8B9F" w:rsidR="00BC4041" w:rsidRDefault="00BC4041" w:rsidP="00BC4041">
      <w:pPr>
        <w:ind w:left="720"/>
        <w:rPr>
          <w:sz w:val="28"/>
          <w:szCs w:val="28"/>
          <w:lang w:bidi="he-IL"/>
        </w:rPr>
      </w:pPr>
    </w:p>
    <w:p w14:paraId="4B40C7F5" w14:textId="07B0BA7A" w:rsidR="00601EFC" w:rsidRDefault="00BC4041" w:rsidP="00601EFC">
      <w:pPr>
        <w:pStyle w:val="ListParagraph"/>
        <w:numPr>
          <w:ilvl w:val="0"/>
          <w:numId w:val="1"/>
        </w:numPr>
        <w:rPr>
          <w:sz w:val="28"/>
          <w:szCs w:val="28"/>
          <w:lang w:bidi="he-IL"/>
        </w:rPr>
      </w:pPr>
      <w:r w:rsidRPr="00601EFC">
        <w:rPr>
          <w:sz w:val="28"/>
          <w:szCs w:val="28"/>
          <w:lang w:bidi="he-IL"/>
        </w:rPr>
        <w:t xml:space="preserve">Set your learning goals with your partner </w:t>
      </w:r>
    </w:p>
    <w:p w14:paraId="55641811" w14:textId="77777777" w:rsidR="00DD636D" w:rsidRPr="00DD636D" w:rsidRDefault="00DD636D" w:rsidP="00DD636D">
      <w:pPr>
        <w:pStyle w:val="ListParagraph"/>
        <w:rPr>
          <w:sz w:val="28"/>
          <w:szCs w:val="28"/>
          <w:lang w:bidi="he-IL"/>
        </w:rPr>
      </w:pPr>
    </w:p>
    <w:p w14:paraId="21EE7DFD" w14:textId="13A223DD" w:rsidR="00DD636D" w:rsidRDefault="00DD636D" w:rsidP="00601EFC">
      <w:pPr>
        <w:pStyle w:val="ListParagraph"/>
        <w:numPr>
          <w:ilvl w:val="0"/>
          <w:numId w:val="1"/>
        </w:num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Explain that there is a final project you’ll complete together that will evolve as you meet throughout the year.  There will be a virtual catalog and, if possible, there will be an in-person component at the JCC.</w:t>
      </w:r>
    </w:p>
    <w:p w14:paraId="0F43E836" w14:textId="77777777" w:rsidR="00601EFC" w:rsidRPr="00601EFC" w:rsidRDefault="00601EFC" w:rsidP="00601EFC">
      <w:pPr>
        <w:pStyle w:val="ListParagraph"/>
        <w:rPr>
          <w:sz w:val="28"/>
          <w:szCs w:val="28"/>
          <w:lang w:bidi="he-IL"/>
        </w:rPr>
      </w:pPr>
    </w:p>
    <w:p w14:paraId="0A38214A" w14:textId="0D28D512" w:rsidR="00BC4041" w:rsidRPr="00601EFC" w:rsidRDefault="00601EFC" w:rsidP="00601EFC">
      <w:pPr>
        <w:pStyle w:val="ListParagraph"/>
        <w:numPr>
          <w:ilvl w:val="0"/>
          <w:numId w:val="1"/>
        </w:num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lastRenderedPageBreak/>
        <w:t xml:space="preserve">Set up a once/month </w:t>
      </w:r>
      <w:r w:rsidR="00BC4041" w:rsidRPr="00601EFC">
        <w:rPr>
          <w:sz w:val="28"/>
          <w:szCs w:val="28"/>
          <w:lang w:bidi="he-IL"/>
        </w:rPr>
        <w:t>time frame</w:t>
      </w:r>
      <w:r>
        <w:rPr>
          <w:sz w:val="28"/>
          <w:szCs w:val="28"/>
          <w:lang w:bidi="he-IL"/>
        </w:rPr>
        <w:t xml:space="preserve"> to meet for at least an hour.  The first meeting should happen between Nov. 17 and Dec. </w:t>
      </w:r>
      <w:r w:rsidR="004667F0">
        <w:rPr>
          <w:sz w:val="28"/>
          <w:szCs w:val="28"/>
          <w:lang w:bidi="he-IL"/>
        </w:rPr>
        <w:t>14.  Your partner will not participate in the Lab zoom until June</w:t>
      </w:r>
      <w:r w:rsidR="00DD636D">
        <w:rPr>
          <w:sz w:val="28"/>
          <w:szCs w:val="28"/>
          <w:lang w:bidi="he-IL"/>
        </w:rPr>
        <w:t xml:space="preserve"> when we present our final projects</w:t>
      </w:r>
      <w:r w:rsidR="004667F0">
        <w:rPr>
          <w:sz w:val="28"/>
          <w:szCs w:val="28"/>
          <w:lang w:bidi="he-IL"/>
        </w:rPr>
        <w:t>.</w:t>
      </w:r>
    </w:p>
    <w:p w14:paraId="3AAA3975" w14:textId="2F6B0A75" w:rsidR="00BC4041" w:rsidRDefault="00BC4041" w:rsidP="00BC4041">
      <w:pPr>
        <w:ind w:left="720"/>
        <w:rPr>
          <w:sz w:val="28"/>
          <w:szCs w:val="28"/>
          <w:lang w:bidi="he-IL"/>
        </w:rPr>
      </w:pPr>
    </w:p>
    <w:p w14:paraId="387CF2E3" w14:textId="1B92A7DB" w:rsidR="00BC4041" w:rsidRPr="00601EFC" w:rsidRDefault="00BC4041" w:rsidP="00601EFC">
      <w:pPr>
        <w:pStyle w:val="ListParagraph"/>
        <w:numPr>
          <w:ilvl w:val="0"/>
          <w:numId w:val="1"/>
        </w:numPr>
        <w:pBdr>
          <w:bottom w:val="dotted" w:sz="24" w:space="1" w:color="auto"/>
        </w:pBdr>
        <w:rPr>
          <w:sz w:val="28"/>
          <w:szCs w:val="28"/>
          <w:lang w:bidi="he-IL"/>
        </w:rPr>
      </w:pPr>
      <w:r w:rsidRPr="00601EFC">
        <w:rPr>
          <w:sz w:val="28"/>
          <w:szCs w:val="28"/>
          <w:lang w:bidi="he-IL"/>
        </w:rPr>
        <w:t>Commit to the Lab and to your partner for the entire year.</w:t>
      </w:r>
    </w:p>
    <w:p w14:paraId="0DC66C54" w14:textId="77777777" w:rsidR="004667F0" w:rsidRDefault="004667F0" w:rsidP="00BC4041">
      <w:pPr>
        <w:rPr>
          <w:sz w:val="28"/>
          <w:szCs w:val="28"/>
          <w:lang w:bidi="he-IL"/>
        </w:rPr>
      </w:pPr>
    </w:p>
    <w:p w14:paraId="16A2743E" w14:textId="77777777" w:rsidR="004667F0" w:rsidRDefault="004667F0" w:rsidP="00BC4041">
      <w:pPr>
        <w:rPr>
          <w:sz w:val="28"/>
          <w:szCs w:val="28"/>
          <w:lang w:bidi="he-IL"/>
        </w:rPr>
      </w:pPr>
    </w:p>
    <w:p w14:paraId="67EEDCD8" w14:textId="06560121" w:rsidR="004667F0" w:rsidRPr="004667F0" w:rsidRDefault="004667F0" w:rsidP="004667F0">
      <w:pPr>
        <w:jc w:val="center"/>
        <w:rPr>
          <w:b/>
          <w:bCs/>
          <w:sz w:val="28"/>
          <w:szCs w:val="28"/>
          <w:lang w:bidi="he-IL"/>
        </w:rPr>
      </w:pPr>
      <w:r w:rsidRPr="004667F0">
        <w:rPr>
          <w:b/>
          <w:bCs/>
          <w:sz w:val="28"/>
          <w:szCs w:val="28"/>
          <w:lang w:bidi="he-IL"/>
        </w:rPr>
        <w:t xml:space="preserve">A final teaching with a nod to last week’s </w:t>
      </w:r>
      <w:proofErr w:type="spellStart"/>
      <w:r w:rsidRPr="004667F0">
        <w:rPr>
          <w:b/>
          <w:bCs/>
          <w:sz w:val="28"/>
          <w:szCs w:val="28"/>
          <w:lang w:bidi="he-IL"/>
        </w:rPr>
        <w:t>parasha</w:t>
      </w:r>
      <w:proofErr w:type="spellEnd"/>
    </w:p>
    <w:p w14:paraId="2499BD5D" w14:textId="77777777" w:rsidR="004667F0" w:rsidRDefault="004667F0" w:rsidP="00BC4041">
      <w:pPr>
        <w:rPr>
          <w:sz w:val="28"/>
          <w:szCs w:val="28"/>
          <w:lang w:bidi="he-IL"/>
        </w:rPr>
      </w:pPr>
    </w:p>
    <w:p w14:paraId="26E7ABE8" w14:textId="77777777" w:rsidR="004667F0" w:rsidRPr="004667F0" w:rsidRDefault="004667F0" w:rsidP="004667F0">
      <w:pPr>
        <w:bidi/>
        <w:jc w:val="right"/>
        <w:rPr>
          <w:sz w:val="28"/>
          <w:szCs w:val="28"/>
          <w:rtl/>
          <w:lang w:bidi="he-IL"/>
        </w:rPr>
      </w:pPr>
    </w:p>
    <w:p w14:paraId="20BAB029" w14:textId="3261C6B1" w:rsidR="004667F0" w:rsidRPr="004667F0" w:rsidRDefault="004667F0" w:rsidP="004667F0">
      <w:pPr>
        <w:bidi/>
        <w:jc w:val="center"/>
        <w:rPr>
          <w:b/>
          <w:bCs/>
          <w:sz w:val="28"/>
          <w:szCs w:val="28"/>
          <w:rtl/>
          <w:lang w:bidi="he-IL"/>
        </w:rPr>
      </w:pPr>
      <w:r w:rsidRPr="004667F0">
        <w:rPr>
          <w:rFonts w:hint="cs"/>
          <w:b/>
          <w:bCs/>
          <w:sz w:val="28"/>
          <w:szCs w:val="28"/>
          <w:rtl/>
          <w:lang w:bidi="he-IL"/>
        </w:rPr>
        <w:t>בדורנו יש שלוש תיבות נח: התורה, השבת, והאחדות</w:t>
      </w:r>
    </w:p>
    <w:p w14:paraId="3504D64F" w14:textId="77777777" w:rsidR="004667F0" w:rsidRPr="004667F0" w:rsidRDefault="004667F0" w:rsidP="004667F0">
      <w:pPr>
        <w:bidi/>
        <w:jc w:val="right"/>
        <w:rPr>
          <w:sz w:val="28"/>
          <w:szCs w:val="28"/>
          <w:rtl/>
          <w:lang w:bidi="he-IL"/>
        </w:rPr>
      </w:pPr>
    </w:p>
    <w:p w14:paraId="159E5E22" w14:textId="12100150" w:rsidR="004667F0" w:rsidRDefault="004667F0" w:rsidP="004667F0">
      <w:pPr>
        <w:rPr>
          <w:sz w:val="28"/>
          <w:szCs w:val="28"/>
          <w:lang w:bidi="he-IL"/>
        </w:rPr>
      </w:pPr>
      <w:r w:rsidRPr="004667F0">
        <w:rPr>
          <w:sz w:val="28"/>
          <w:szCs w:val="28"/>
          <w:lang w:bidi="he-IL"/>
        </w:rPr>
        <w:t xml:space="preserve">In our generation there are three Noah’s arks: (Torah) learning, Shabbat, and </w:t>
      </w:r>
      <w:r w:rsidR="00CB33FE">
        <w:rPr>
          <w:sz w:val="28"/>
          <w:szCs w:val="28"/>
          <w:lang w:bidi="he-IL"/>
        </w:rPr>
        <w:t>unity</w:t>
      </w:r>
      <w:r>
        <w:rPr>
          <w:sz w:val="28"/>
          <w:szCs w:val="28"/>
          <w:lang w:bidi="he-IL"/>
        </w:rPr>
        <w:t>.</w:t>
      </w:r>
    </w:p>
    <w:p w14:paraId="3D0F7301" w14:textId="14BBBDB0" w:rsidR="004667F0" w:rsidRDefault="004667F0" w:rsidP="004667F0">
      <w:pPr>
        <w:rPr>
          <w:sz w:val="28"/>
          <w:szCs w:val="28"/>
          <w:lang w:bidi="he-IL"/>
        </w:rPr>
      </w:pPr>
    </w:p>
    <w:p w14:paraId="41F656DC" w14:textId="3F120BF7" w:rsidR="004667F0" w:rsidRPr="004667F0" w:rsidRDefault="004667F0" w:rsidP="004667F0">
      <w:pPr>
        <w:bidi/>
        <w:jc w:val="right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ab/>
        <w:t>---</w:t>
      </w:r>
      <w:r w:rsidRPr="004667F0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Rabbi S</w:t>
      </w:r>
      <w:r w:rsidRPr="004667F0">
        <w:rPr>
          <w:sz w:val="28"/>
          <w:szCs w:val="28"/>
          <w:lang w:bidi="he-IL"/>
        </w:rPr>
        <w:t xml:space="preserve">halom </w:t>
      </w:r>
      <w:proofErr w:type="spellStart"/>
      <w:r w:rsidRPr="004667F0">
        <w:rPr>
          <w:sz w:val="28"/>
          <w:szCs w:val="28"/>
          <w:lang w:bidi="he-IL"/>
        </w:rPr>
        <w:t>Noach</w:t>
      </w:r>
      <w:proofErr w:type="spellEnd"/>
      <w:r w:rsidRPr="004667F0">
        <w:rPr>
          <w:sz w:val="28"/>
          <w:szCs w:val="28"/>
          <w:lang w:bidi="he-IL"/>
        </w:rPr>
        <w:t xml:space="preserve"> </w:t>
      </w:r>
      <w:proofErr w:type="spellStart"/>
      <w:r w:rsidRPr="004667F0">
        <w:rPr>
          <w:sz w:val="28"/>
          <w:szCs w:val="28"/>
          <w:lang w:bidi="he-IL"/>
        </w:rPr>
        <w:t>Berezovsky</w:t>
      </w:r>
      <w:proofErr w:type="spellEnd"/>
      <w:r w:rsidRPr="004667F0">
        <w:rPr>
          <w:sz w:val="28"/>
          <w:szCs w:val="28"/>
          <w:lang w:bidi="he-IL"/>
        </w:rPr>
        <w:t xml:space="preserve"> (1911-2000)</w:t>
      </w:r>
    </w:p>
    <w:p w14:paraId="0168D7FE" w14:textId="25D39B37" w:rsidR="004667F0" w:rsidRDefault="004667F0" w:rsidP="004667F0">
      <w:pPr>
        <w:rPr>
          <w:sz w:val="28"/>
          <w:szCs w:val="28"/>
          <w:lang w:bidi="he-IL"/>
        </w:rPr>
      </w:pPr>
    </w:p>
    <w:p w14:paraId="5FD3954B" w14:textId="640A303F" w:rsidR="004667F0" w:rsidRDefault="004667F0" w:rsidP="004667F0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*******************************************************************</w:t>
      </w:r>
    </w:p>
    <w:p w14:paraId="774B2788" w14:textId="77777777" w:rsidR="004667F0" w:rsidRDefault="004667F0" w:rsidP="00BC4041">
      <w:pPr>
        <w:rPr>
          <w:sz w:val="28"/>
          <w:szCs w:val="28"/>
          <w:lang w:bidi="he-IL"/>
        </w:rPr>
      </w:pPr>
    </w:p>
    <w:p w14:paraId="5681DD90" w14:textId="3B996503" w:rsidR="00BC4041" w:rsidRDefault="00BC4041" w:rsidP="00BC4041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Robyn and Meryll are available </w:t>
      </w:r>
      <w:r w:rsidR="00396AC9">
        <w:rPr>
          <w:sz w:val="28"/>
          <w:szCs w:val="28"/>
          <w:lang w:bidi="he-IL"/>
        </w:rPr>
        <w:t>to listen, clarify, offer advice</w:t>
      </w:r>
    </w:p>
    <w:p w14:paraId="031CD169" w14:textId="14196D47" w:rsidR="00396AC9" w:rsidRDefault="00396AC9" w:rsidP="00BC4041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ab/>
        <w:t xml:space="preserve">Robyn:  </w:t>
      </w:r>
      <w:r w:rsidR="005C46FB" w:rsidRPr="005C46FB">
        <w:rPr>
          <w:sz w:val="28"/>
          <w:szCs w:val="28"/>
          <w:lang w:bidi="he-IL"/>
        </w:rPr>
        <w:t>rawend@sabesjcc.org</w:t>
      </w:r>
      <w:r w:rsidR="005C46FB" w:rsidRPr="005C46FB">
        <w:rPr>
          <w:sz w:val="28"/>
          <w:szCs w:val="28"/>
          <w:lang w:bidi="he-IL"/>
        </w:rPr>
        <w:tab/>
      </w:r>
      <w:r w:rsidR="00F0696A">
        <w:rPr>
          <w:sz w:val="28"/>
          <w:szCs w:val="28"/>
          <w:lang w:bidi="he-IL"/>
        </w:rPr>
        <w:tab/>
        <w:t>612-600-4205</w:t>
      </w:r>
    </w:p>
    <w:p w14:paraId="21EB29A6" w14:textId="1236711D" w:rsidR="00396AC9" w:rsidRDefault="005C46FB" w:rsidP="00BC4041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ab/>
        <w:t>Meryll:  pagemeryll@hotmail.</w:t>
      </w:r>
      <w:r w:rsidR="00396AC9">
        <w:rPr>
          <w:sz w:val="28"/>
          <w:szCs w:val="28"/>
          <w:lang w:bidi="he-IL"/>
        </w:rPr>
        <w:t>com       651-434-9370</w:t>
      </w:r>
    </w:p>
    <w:p w14:paraId="36E99576" w14:textId="3A17AD87" w:rsidR="00BC4041" w:rsidRDefault="00BC4041" w:rsidP="00BC4041">
      <w:pPr>
        <w:rPr>
          <w:sz w:val="28"/>
          <w:szCs w:val="28"/>
          <w:lang w:bidi="he-IL"/>
        </w:rPr>
      </w:pPr>
      <w:bookmarkStart w:id="0" w:name="_GoBack"/>
      <w:bookmarkEnd w:id="0"/>
    </w:p>
    <w:p w14:paraId="799BEE79" w14:textId="6E189649" w:rsidR="00BC4041" w:rsidRDefault="00BC4041" w:rsidP="00BC4041">
      <w:pPr>
        <w:rPr>
          <w:sz w:val="28"/>
          <w:szCs w:val="28"/>
          <w:lang w:bidi="he-IL"/>
        </w:rPr>
      </w:pPr>
    </w:p>
    <w:p w14:paraId="404A51F3" w14:textId="2ED66EA7" w:rsidR="00BC4041" w:rsidRDefault="00BC4041" w:rsidP="00BC4041">
      <w:pPr>
        <w:rPr>
          <w:sz w:val="28"/>
          <w:szCs w:val="28"/>
          <w:lang w:bidi="he-IL"/>
        </w:rPr>
      </w:pPr>
    </w:p>
    <w:p w14:paraId="236604EC" w14:textId="1BD7A2CF" w:rsidR="00BC4041" w:rsidRDefault="00BC4041" w:rsidP="00BC4041">
      <w:pPr>
        <w:ind w:left="720"/>
        <w:rPr>
          <w:sz w:val="28"/>
          <w:szCs w:val="28"/>
          <w:lang w:bidi="he-IL"/>
        </w:rPr>
      </w:pPr>
    </w:p>
    <w:p w14:paraId="3A8DA735" w14:textId="77777777" w:rsidR="00BC4041" w:rsidRDefault="00BC4041" w:rsidP="00BC4041">
      <w:pPr>
        <w:ind w:left="720"/>
        <w:rPr>
          <w:sz w:val="28"/>
          <w:szCs w:val="28"/>
          <w:lang w:bidi="he-IL"/>
        </w:rPr>
      </w:pPr>
    </w:p>
    <w:p w14:paraId="317E2508" w14:textId="1AE6D6E7" w:rsidR="00BC4041" w:rsidRDefault="00BC4041" w:rsidP="00BC4041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</w:t>
      </w:r>
    </w:p>
    <w:p w14:paraId="73FF95D8" w14:textId="23295EED" w:rsidR="00BC4041" w:rsidRPr="00BC4041" w:rsidRDefault="00BC4041" w:rsidP="00BC4041">
      <w:pPr>
        <w:ind w:left="720"/>
        <w:rPr>
          <w:sz w:val="28"/>
          <w:szCs w:val="28"/>
          <w:lang w:bidi="he-IL"/>
        </w:rPr>
      </w:pPr>
    </w:p>
    <w:p w14:paraId="4AB78ABB" w14:textId="77777777" w:rsidR="00BC4041" w:rsidRPr="00BC4041" w:rsidRDefault="00BC4041" w:rsidP="00A762AD">
      <w:pPr>
        <w:ind w:left="360"/>
        <w:rPr>
          <w:b/>
          <w:bCs/>
          <w:sz w:val="28"/>
          <w:szCs w:val="28"/>
          <w:rtl/>
          <w:lang w:bidi="he-IL"/>
        </w:rPr>
      </w:pPr>
    </w:p>
    <w:p w14:paraId="6000C5BC" w14:textId="18AE957D" w:rsidR="00A762AD" w:rsidRDefault="00A762AD" w:rsidP="00A762AD">
      <w:pPr>
        <w:ind w:left="360"/>
        <w:rPr>
          <w:sz w:val="28"/>
          <w:szCs w:val="28"/>
          <w:lang w:bidi="he-IL"/>
        </w:rPr>
      </w:pPr>
    </w:p>
    <w:p w14:paraId="7CA9AE3A" w14:textId="77777777" w:rsidR="00A762AD" w:rsidRPr="00A762AD" w:rsidRDefault="00A762AD" w:rsidP="00A762AD">
      <w:pPr>
        <w:ind w:left="360"/>
        <w:rPr>
          <w:sz w:val="28"/>
          <w:szCs w:val="28"/>
          <w:lang w:bidi="he-IL"/>
        </w:rPr>
      </w:pPr>
    </w:p>
    <w:p w14:paraId="71E024C0" w14:textId="7B537C4B" w:rsidR="00A762AD" w:rsidRPr="00A762AD" w:rsidRDefault="00A762AD" w:rsidP="00A762AD">
      <w:pPr>
        <w:ind w:left="360"/>
        <w:rPr>
          <w:sz w:val="28"/>
          <w:szCs w:val="28"/>
          <w:lang w:bidi="he-IL"/>
        </w:rPr>
      </w:pPr>
      <w:r>
        <w:rPr>
          <w:rFonts w:hint="cs"/>
          <w:sz w:val="28"/>
          <w:szCs w:val="28"/>
          <w:rtl/>
          <w:lang w:bidi="he-IL"/>
        </w:rPr>
        <w:t xml:space="preserve">            </w:t>
      </w:r>
    </w:p>
    <w:p w14:paraId="70561C41" w14:textId="77777777" w:rsidR="00A762AD" w:rsidRPr="00A762AD" w:rsidRDefault="00A762AD" w:rsidP="00A762AD">
      <w:pPr>
        <w:rPr>
          <w:sz w:val="28"/>
          <w:szCs w:val="28"/>
          <w:lang w:bidi="he-IL"/>
        </w:rPr>
      </w:pPr>
    </w:p>
    <w:sectPr w:rsidR="00A762AD" w:rsidRPr="00A762AD" w:rsidSect="00366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65346"/>
    <w:multiLevelType w:val="hybridMultilevel"/>
    <w:tmpl w:val="CA966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179A7"/>
    <w:multiLevelType w:val="hybridMultilevel"/>
    <w:tmpl w:val="78AA9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AD"/>
    <w:rsid w:val="00366375"/>
    <w:rsid w:val="00396AC9"/>
    <w:rsid w:val="004667F0"/>
    <w:rsid w:val="005C46FB"/>
    <w:rsid w:val="00601EFC"/>
    <w:rsid w:val="00A762AD"/>
    <w:rsid w:val="00AD234D"/>
    <w:rsid w:val="00BC4041"/>
    <w:rsid w:val="00CB33FE"/>
    <w:rsid w:val="00DD636D"/>
    <w:rsid w:val="00F0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F6FB7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E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7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E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7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413</Words>
  <Characters>2360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Meryll Page</dc:creator>
  <cp:keywords/>
  <dc:description/>
  <cp:lastModifiedBy>St Paul JCC</cp:lastModifiedBy>
  <cp:revision>5</cp:revision>
  <dcterms:created xsi:type="dcterms:W3CDTF">2020-10-20T13:48:00Z</dcterms:created>
  <dcterms:modified xsi:type="dcterms:W3CDTF">2020-10-26T18:01:00Z</dcterms:modified>
</cp:coreProperties>
</file>