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3" w:rsidRPr="00C54323" w:rsidRDefault="00F26238" w:rsidP="00C54323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COMMUNITY POP-</w:t>
      </w:r>
      <w:r w:rsidR="0085631B">
        <w:rPr>
          <w:rFonts w:asciiTheme="minorHAnsi" w:hAnsiTheme="minorHAnsi"/>
          <w:b/>
        </w:rPr>
        <w:t>UP ART EVENT, Walker Art Center</w:t>
      </w:r>
    </w:p>
    <w:p w:rsidR="00C54323" w:rsidRDefault="00C54323" w:rsidP="00C54323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C54323">
        <w:rPr>
          <w:rFonts w:asciiTheme="minorHAnsi" w:hAnsiTheme="minorHAnsi"/>
          <w:b/>
          <w:i/>
        </w:rPr>
        <w:t>Question the Wall Itself</w:t>
      </w:r>
      <w:r w:rsidRPr="00C54323">
        <w:rPr>
          <w:rFonts w:asciiTheme="minorHAnsi" w:hAnsiTheme="minorHAnsi"/>
          <w:b/>
        </w:rPr>
        <w:t xml:space="preserve"> with Walker educator Ilene Krug </w:t>
      </w:r>
      <w:proofErr w:type="spellStart"/>
      <w:r w:rsidRPr="00C54323">
        <w:rPr>
          <w:rFonts w:asciiTheme="minorHAnsi" w:hAnsiTheme="minorHAnsi"/>
          <w:b/>
        </w:rPr>
        <w:t>Mojsilov</w:t>
      </w:r>
      <w:proofErr w:type="spellEnd"/>
      <w:r w:rsidRPr="00C54323">
        <w:rPr>
          <w:rFonts w:asciiTheme="minorHAnsi" w:hAnsiTheme="minorHAnsi"/>
          <w:b/>
        </w:rPr>
        <w:t>*</w:t>
      </w:r>
    </w:p>
    <w:p w:rsidR="0085631B" w:rsidRDefault="0085631B" w:rsidP="00C54323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With additional guidance from Walker docents &amp; Artist’ </w:t>
      </w:r>
      <w:r w:rsidR="00F200C0" w:rsidRPr="0085631B">
        <w:rPr>
          <w:rFonts w:asciiTheme="minorHAnsi" w:hAnsiTheme="minorHAnsi"/>
          <w:b/>
        </w:rPr>
        <w:t xml:space="preserve">Lab participants: </w:t>
      </w:r>
    </w:p>
    <w:p w:rsidR="00F200C0" w:rsidRDefault="00F200C0" w:rsidP="00C54323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proofErr w:type="spellStart"/>
      <w:r w:rsidRPr="0085631B">
        <w:rPr>
          <w:rFonts w:asciiTheme="minorHAnsi" w:hAnsiTheme="minorHAnsi"/>
          <w:b/>
        </w:rPr>
        <w:t>Roslye</w:t>
      </w:r>
      <w:proofErr w:type="spellEnd"/>
      <w:r w:rsidRPr="0085631B">
        <w:rPr>
          <w:rFonts w:asciiTheme="minorHAnsi" w:hAnsiTheme="minorHAnsi"/>
          <w:b/>
        </w:rPr>
        <w:t xml:space="preserve"> </w:t>
      </w:r>
      <w:proofErr w:type="spellStart"/>
      <w:r w:rsidRPr="0085631B">
        <w:rPr>
          <w:rFonts w:asciiTheme="minorHAnsi" w:hAnsiTheme="minorHAnsi"/>
          <w:b/>
        </w:rPr>
        <w:t>Ultan</w:t>
      </w:r>
      <w:proofErr w:type="spellEnd"/>
      <w:r w:rsidRPr="0085631B">
        <w:rPr>
          <w:rFonts w:asciiTheme="minorHAnsi" w:hAnsiTheme="minorHAnsi"/>
          <w:b/>
        </w:rPr>
        <w:t xml:space="preserve"> &amp; Sharon Zweigbaum</w:t>
      </w:r>
      <w:r>
        <w:rPr>
          <w:rFonts w:asciiTheme="minorHAnsi" w:hAnsiTheme="minorHAnsi"/>
          <w:b/>
        </w:rPr>
        <w:t xml:space="preserve"> </w:t>
      </w:r>
    </w:p>
    <w:p w:rsidR="0085631B" w:rsidRDefault="0085631B" w:rsidP="0085631B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C54323">
        <w:rPr>
          <w:rFonts w:asciiTheme="minorHAnsi" w:hAnsiTheme="minorHAnsi"/>
          <w:b/>
        </w:rPr>
        <w:t>Sponsored by the Jewish Artists’ Laboratory</w:t>
      </w:r>
    </w:p>
    <w:p w:rsidR="00C54323" w:rsidRPr="00C54323" w:rsidRDefault="00C54323" w:rsidP="0085631B">
      <w:pPr>
        <w:pBdr>
          <w:bottom w:val="single" w:sz="4" w:space="1" w:color="auto"/>
        </w:pBdr>
        <w:spacing w:before="100" w:beforeAutospacing="1" w:after="100" w:afterAutospacing="1"/>
        <w:rPr>
          <w:rFonts w:asciiTheme="minorHAnsi" w:hAnsiTheme="minorHAnsi"/>
        </w:rPr>
      </w:pPr>
    </w:p>
    <w:p w:rsidR="00C54323" w:rsidRPr="00F200C0" w:rsidRDefault="00C54323" w:rsidP="00F200C0">
      <w:pPr>
        <w:spacing w:before="100" w:beforeAutospacing="1" w:after="100" w:afterAutospacing="1"/>
        <w:jc w:val="center"/>
        <w:rPr>
          <w:rFonts w:asciiTheme="minorHAnsi" w:hAnsiTheme="minorHAnsi"/>
          <w:b/>
        </w:rPr>
      </w:pPr>
      <w:r w:rsidRPr="00F200C0">
        <w:rPr>
          <w:rFonts w:asciiTheme="minorHAnsi" w:hAnsiTheme="minorHAnsi"/>
          <w:b/>
        </w:rPr>
        <w:t>Evening Agenda</w:t>
      </w:r>
    </w:p>
    <w:p w:rsidR="00C54323" w:rsidRPr="00C54323" w:rsidRDefault="00C54323" w:rsidP="00C54323">
      <w:pPr>
        <w:spacing w:before="100" w:beforeAutospacing="1" w:after="100" w:afterAutospacing="1"/>
        <w:rPr>
          <w:rFonts w:asciiTheme="minorHAnsi" w:hAnsiTheme="minorHAnsi"/>
        </w:rPr>
      </w:pPr>
      <w:r w:rsidRPr="00C54323">
        <w:rPr>
          <w:rFonts w:asciiTheme="minorHAnsi" w:hAnsiTheme="minorHAnsi"/>
          <w:b/>
          <w:bCs/>
          <w:color w:val="000000"/>
        </w:rPr>
        <w:t>6:00</w:t>
      </w:r>
      <w:r w:rsidRPr="00C54323">
        <w:rPr>
          <w:rFonts w:asciiTheme="minorHAnsi" w:hAnsiTheme="minorHAnsi"/>
          <w:color w:val="000000"/>
        </w:rPr>
        <w:t xml:space="preserve"> Welcome and Overview in Walker Lobby </w:t>
      </w:r>
    </w:p>
    <w:p w:rsidR="00C54323" w:rsidRPr="00C54323" w:rsidRDefault="00C54323" w:rsidP="00C54323">
      <w:pPr>
        <w:spacing w:before="100" w:beforeAutospacing="1" w:after="100" w:afterAutospacing="1"/>
        <w:rPr>
          <w:rFonts w:asciiTheme="minorHAnsi" w:hAnsiTheme="minorHAnsi"/>
        </w:rPr>
      </w:pPr>
      <w:r w:rsidRPr="00C54323">
        <w:rPr>
          <w:rFonts w:asciiTheme="minorHAnsi" w:hAnsiTheme="minorHAnsi"/>
          <w:b/>
          <w:bCs/>
          <w:color w:val="000000"/>
        </w:rPr>
        <w:t>6:15 </w:t>
      </w:r>
      <w:r w:rsidRPr="00C54323">
        <w:rPr>
          <w:rFonts w:asciiTheme="minorHAnsi" w:hAnsiTheme="minorHAnsi"/>
          <w:color w:val="000000"/>
        </w:rPr>
        <w:t>Brief Introduction to</w:t>
      </w:r>
      <w:r w:rsidR="0085631B">
        <w:rPr>
          <w:rFonts w:asciiTheme="minorHAnsi" w:hAnsiTheme="minorHAnsi"/>
          <w:color w:val="000000"/>
        </w:rPr>
        <w:t xml:space="preserve"> the exhibit,</w:t>
      </w:r>
      <w:r w:rsidRPr="00C54323">
        <w:rPr>
          <w:rFonts w:asciiTheme="minorHAnsi" w:hAnsiTheme="minorHAnsi"/>
          <w:color w:val="000000"/>
        </w:rPr>
        <w:t xml:space="preserve"> </w:t>
      </w:r>
      <w:r w:rsidRPr="00C54323">
        <w:rPr>
          <w:rFonts w:asciiTheme="minorHAnsi" w:hAnsiTheme="minorHAnsi"/>
          <w:i/>
          <w:iCs/>
          <w:color w:val="000000"/>
        </w:rPr>
        <w:t>Question the Wall Itself</w:t>
      </w:r>
      <w:r w:rsidRPr="00C54323">
        <w:rPr>
          <w:rFonts w:asciiTheme="minorHAnsi" w:hAnsiTheme="minorHAnsi"/>
          <w:color w:val="000000"/>
        </w:rPr>
        <w:t xml:space="preserve"> </w:t>
      </w:r>
    </w:p>
    <w:p w:rsidR="00C54323" w:rsidRPr="00C54323" w:rsidRDefault="00C54323" w:rsidP="00C54323">
      <w:pPr>
        <w:spacing w:before="100" w:beforeAutospacing="1" w:after="100" w:afterAutospacing="1"/>
        <w:rPr>
          <w:rFonts w:asciiTheme="minorHAnsi" w:hAnsiTheme="minorHAnsi"/>
        </w:rPr>
      </w:pPr>
      <w:r w:rsidRPr="00C54323">
        <w:rPr>
          <w:rFonts w:asciiTheme="minorHAnsi" w:hAnsiTheme="minorHAnsi"/>
          <w:b/>
          <w:bCs/>
          <w:color w:val="000000"/>
        </w:rPr>
        <w:t>6:30 </w:t>
      </w:r>
      <w:r w:rsidRPr="00C54323">
        <w:rPr>
          <w:rFonts w:asciiTheme="minorHAnsi" w:hAnsiTheme="minorHAnsi"/>
          <w:color w:val="000000"/>
        </w:rPr>
        <w:t>Break into groups of (3-5 people) / View and discuss exhibit in galleries</w:t>
      </w:r>
    </w:p>
    <w:p w:rsidR="00C54323" w:rsidRPr="00C54323" w:rsidRDefault="00C54323" w:rsidP="00C54323">
      <w:pPr>
        <w:spacing w:before="100" w:beforeAutospacing="1" w:after="100" w:afterAutospacing="1"/>
        <w:rPr>
          <w:rFonts w:asciiTheme="minorHAnsi" w:hAnsiTheme="minorHAnsi"/>
        </w:rPr>
      </w:pPr>
      <w:r w:rsidRPr="00C54323">
        <w:rPr>
          <w:rFonts w:asciiTheme="minorHAnsi" w:hAnsiTheme="minorHAnsi"/>
          <w:b/>
          <w:bCs/>
        </w:rPr>
        <w:t>7:30</w:t>
      </w:r>
      <w:r w:rsidRPr="00C54323">
        <w:rPr>
          <w:rFonts w:asciiTheme="minorHAnsi" w:hAnsiTheme="minorHAnsi"/>
        </w:rPr>
        <w:t xml:space="preserve"> Gather back in the Cargill Lounge to share meaningful highlights </w:t>
      </w:r>
    </w:p>
    <w:p w:rsidR="00C54323" w:rsidRPr="00C54323" w:rsidRDefault="00C54323" w:rsidP="00C54323">
      <w:pPr>
        <w:spacing w:before="100" w:beforeAutospacing="1" w:after="100" w:afterAutospacing="1"/>
        <w:rPr>
          <w:rFonts w:asciiTheme="minorHAnsi" w:hAnsiTheme="minorHAnsi"/>
        </w:rPr>
      </w:pPr>
      <w:r w:rsidRPr="00C54323">
        <w:rPr>
          <w:rFonts w:asciiTheme="minorHAnsi" w:hAnsiTheme="minorHAnsi"/>
          <w:b/>
          <w:bCs/>
        </w:rPr>
        <w:t xml:space="preserve">8:00 </w:t>
      </w:r>
      <w:r w:rsidR="0085631B">
        <w:rPr>
          <w:rFonts w:asciiTheme="minorHAnsi" w:hAnsiTheme="minorHAnsi"/>
        </w:rPr>
        <w:t>Farewell / Optional continued discussion in the Walker restaurant (open until 9pm)</w:t>
      </w:r>
    </w:p>
    <w:p w:rsidR="00BB48AB" w:rsidRPr="00831E88" w:rsidRDefault="00BB48AB" w:rsidP="00BB48AB">
      <w:pPr>
        <w:spacing w:before="100" w:beforeAutospacing="1" w:after="100" w:afterAutospacing="1"/>
        <w:rPr>
          <w:u w:val="single"/>
        </w:rPr>
      </w:pPr>
      <w:r w:rsidRPr="00831E88">
        <w:rPr>
          <w:rFonts w:ascii="Calibri" w:hAnsi="Calibri"/>
          <w:bCs/>
          <w:u w:val="single"/>
        </w:rPr>
        <w:t xml:space="preserve">Guiding Questions: </w:t>
      </w:r>
    </w:p>
    <w:p w:rsidR="00BB48AB" w:rsidRPr="0085631B" w:rsidRDefault="00BB48AB" w:rsidP="00BB48AB">
      <w:pPr>
        <w:spacing w:before="100" w:beforeAutospacing="1" w:after="100" w:afterAutospacing="1"/>
      </w:pPr>
      <w:r w:rsidRPr="0085631B">
        <w:rPr>
          <w:rFonts w:ascii="Calibri" w:hAnsi="Calibri"/>
          <w:bCs/>
        </w:rPr>
        <w:t xml:space="preserve">1. In what ways are artists Marcel </w:t>
      </w:r>
      <w:proofErr w:type="spellStart"/>
      <w:r w:rsidRPr="0085631B">
        <w:rPr>
          <w:rFonts w:ascii="Calibri" w:hAnsi="Calibri"/>
          <w:bCs/>
        </w:rPr>
        <w:t>Broodthaers</w:t>
      </w:r>
      <w:proofErr w:type="spellEnd"/>
      <w:r w:rsidRPr="0085631B">
        <w:rPr>
          <w:rFonts w:ascii="Calibri" w:hAnsi="Calibri"/>
          <w:bCs/>
        </w:rPr>
        <w:t xml:space="preserve">, Marc Camille </w:t>
      </w:r>
      <w:proofErr w:type="spellStart"/>
      <w:r w:rsidRPr="0085631B">
        <w:rPr>
          <w:rFonts w:ascii="Calibri" w:hAnsi="Calibri"/>
          <w:bCs/>
        </w:rPr>
        <w:t>Chaimowicz</w:t>
      </w:r>
      <w:proofErr w:type="spellEnd"/>
      <w:r w:rsidRPr="0085631B">
        <w:rPr>
          <w:rFonts w:ascii="Calibri" w:hAnsi="Calibri"/>
          <w:bCs/>
        </w:rPr>
        <w:t xml:space="preserve">, </w:t>
      </w:r>
      <w:proofErr w:type="spellStart"/>
      <w:r w:rsidRPr="0085631B">
        <w:rPr>
          <w:rFonts w:ascii="Calibri" w:hAnsi="Calibri"/>
          <w:bCs/>
        </w:rPr>
        <w:t>Walid</w:t>
      </w:r>
      <w:proofErr w:type="spellEnd"/>
      <w:r w:rsidRPr="0085631B">
        <w:rPr>
          <w:rFonts w:ascii="Calibri" w:hAnsi="Calibri"/>
          <w:bCs/>
        </w:rPr>
        <w:t xml:space="preserve"> </w:t>
      </w:r>
      <w:proofErr w:type="spellStart"/>
      <w:r w:rsidRPr="0085631B">
        <w:rPr>
          <w:rFonts w:ascii="Calibri" w:hAnsi="Calibri"/>
          <w:bCs/>
        </w:rPr>
        <w:t>Raad</w:t>
      </w:r>
      <w:proofErr w:type="spellEnd"/>
      <w:r w:rsidRPr="0085631B">
        <w:rPr>
          <w:rFonts w:ascii="Calibri" w:hAnsi="Calibri"/>
          <w:bCs/>
        </w:rPr>
        <w:t xml:space="preserve">, and Rosemarie </w:t>
      </w:r>
      <w:proofErr w:type="spellStart"/>
      <w:r w:rsidRPr="0085631B">
        <w:rPr>
          <w:rFonts w:ascii="Calibri" w:hAnsi="Calibri"/>
          <w:bCs/>
        </w:rPr>
        <w:t>Trockel</w:t>
      </w:r>
      <w:proofErr w:type="spellEnd"/>
      <w:r w:rsidRPr="0085631B">
        <w:rPr>
          <w:rFonts w:ascii="Calibri" w:hAnsi="Calibri"/>
          <w:bCs/>
        </w:rPr>
        <w:t xml:space="preserve"> breaking down exhibit and museum boundaries or expectations of the viewer? What is exciting or engaging, what is left to be desired?</w:t>
      </w:r>
    </w:p>
    <w:p w:rsidR="00BB48AB" w:rsidRPr="0085631B" w:rsidRDefault="00BB48AB" w:rsidP="00BB48AB">
      <w:pPr>
        <w:spacing w:before="100" w:beforeAutospacing="1" w:after="100" w:afterAutospacing="1"/>
      </w:pPr>
      <w:r w:rsidRPr="0085631B">
        <w:rPr>
          <w:rFonts w:ascii="Calibri" w:hAnsi="Calibri"/>
          <w:bCs/>
        </w:rPr>
        <w:t> </w:t>
      </w:r>
    </w:p>
    <w:p w:rsidR="00BB48AB" w:rsidRPr="0085631B" w:rsidRDefault="00BB48AB" w:rsidP="00BB48AB">
      <w:pPr>
        <w:spacing w:before="100" w:beforeAutospacing="1" w:after="100" w:afterAutospacing="1"/>
      </w:pPr>
      <w:r w:rsidRPr="0085631B">
        <w:rPr>
          <w:rFonts w:ascii="Calibri" w:hAnsi="Calibri"/>
          <w:bCs/>
        </w:rPr>
        <w:t xml:space="preserve">2. What issues (religious, geo or sociopolitical, etc.) do you find in the works of </w:t>
      </w:r>
      <w:proofErr w:type="spellStart"/>
      <w:r w:rsidRPr="0085631B">
        <w:rPr>
          <w:rFonts w:ascii="Calibri" w:hAnsi="Calibri"/>
          <w:bCs/>
        </w:rPr>
        <w:t>Theaster</w:t>
      </w:r>
      <w:proofErr w:type="spellEnd"/>
      <w:r w:rsidRPr="0085631B">
        <w:rPr>
          <w:rFonts w:ascii="Calibri" w:hAnsi="Calibri"/>
          <w:bCs/>
        </w:rPr>
        <w:t xml:space="preserve"> Gates, </w:t>
      </w:r>
      <w:proofErr w:type="spellStart"/>
      <w:r w:rsidRPr="0085631B">
        <w:rPr>
          <w:rFonts w:ascii="Calibri" w:hAnsi="Calibri"/>
          <w:bCs/>
        </w:rPr>
        <w:t>Akram</w:t>
      </w:r>
      <w:proofErr w:type="spellEnd"/>
      <w:r w:rsidRPr="0085631B">
        <w:rPr>
          <w:rFonts w:ascii="Calibri" w:hAnsi="Calibri"/>
          <w:bCs/>
        </w:rPr>
        <w:t xml:space="preserve"> </w:t>
      </w:r>
      <w:proofErr w:type="spellStart"/>
      <w:r w:rsidRPr="0085631B">
        <w:rPr>
          <w:rFonts w:ascii="Calibri" w:hAnsi="Calibri"/>
          <w:bCs/>
        </w:rPr>
        <w:t>Zaatari</w:t>
      </w:r>
      <w:proofErr w:type="spellEnd"/>
      <w:r w:rsidRPr="0085631B">
        <w:rPr>
          <w:rFonts w:ascii="Calibri" w:hAnsi="Calibri"/>
          <w:bCs/>
        </w:rPr>
        <w:t>, Park MacArthur, and Lucy Mackenzie. Analyze the similarities and differences in the presentation</w:t>
      </w:r>
      <w:r w:rsidR="00AD6E23" w:rsidRPr="0085631B">
        <w:rPr>
          <w:rFonts w:ascii="Calibri" w:hAnsi="Calibri"/>
          <w:bCs/>
        </w:rPr>
        <w:t xml:space="preserve"> and investigation of content.</w:t>
      </w:r>
      <w:r w:rsidRPr="0085631B">
        <w:rPr>
          <w:rFonts w:ascii="Calibri" w:hAnsi="Calibri"/>
          <w:bCs/>
        </w:rPr>
        <w:t xml:space="preserve"> When viewing this type of work, what does the viewer </w:t>
      </w:r>
      <w:r w:rsidR="00AD6E23" w:rsidRPr="0085631B">
        <w:rPr>
          <w:rFonts w:ascii="Calibri" w:hAnsi="Calibri"/>
          <w:bCs/>
        </w:rPr>
        <w:t>need to bring to the experience</w:t>
      </w:r>
      <w:r w:rsidRPr="0085631B">
        <w:rPr>
          <w:rFonts w:ascii="Calibri" w:hAnsi="Calibri"/>
          <w:bCs/>
        </w:rPr>
        <w:t>? </w:t>
      </w:r>
    </w:p>
    <w:p w:rsidR="00BB48AB" w:rsidRPr="0085631B" w:rsidRDefault="00BB48AB" w:rsidP="00BB48AB">
      <w:pPr>
        <w:spacing w:before="100" w:beforeAutospacing="1" w:after="100" w:afterAutospacing="1"/>
      </w:pPr>
      <w:r w:rsidRPr="0085631B">
        <w:rPr>
          <w:rFonts w:ascii="Calibri" w:hAnsi="Calibri"/>
          <w:bCs/>
        </w:rPr>
        <w:t> </w:t>
      </w:r>
    </w:p>
    <w:p w:rsidR="00BB48AB" w:rsidRPr="0085631B" w:rsidRDefault="00BB48AB" w:rsidP="00BB48AB">
      <w:pPr>
        <w:spacing w:before="100" w:beforeAutospacing="1" w:after="100" w:afterAutospacing="1"/>
      </w:pPr>
      <w:r w:rsidRPr="0085631B">
        <w:rPr>
          <w:rFonts w:ascii="Calibri" w:hAnsi="Calibri"/>
          <w:bCs/>
        </w:rPr>
        <w:t>3. How do artists pay homage through collaborate type processes, and how does collaborative work intersect and inform while creating something new and unique?</w:t>
      </w:r>
      <w:r w:rsidRPr="0085631B">
        <w:rPr>
          <w:rFonts w:ascii="Calibri" w:hAnsi="Calibri"/>
        </w:rPr>
        <w:t xml:space="preserve"> </w:t>
      </w:r>
      <w:r w:rsidRPr="0085631B">
        <w:rPr>
          <w:rFonts w:ascii="Calibri" w:hAnsi="Calibri"/>
          <w:bCs/>
        </w:rPr>
        <w:t xml:space="preserve">Janette </w:t>
      </w:r>
      <w:proofErr w:type="spellStart"/>
      <w:r w:rsidRPr="0085631B">
        <w:rPr>
          <w:rFonts w:ascii="Calibri" w:hAnsi="Calibri"/>
          <w:bCs/>
        </w:rPr>
        <w:t>Laverrière</w:t>
      </w:r>
      <w:proofErr w:type="spellEnd"/>
      <w:r w:rsidRPr="0085631B">
        <w:rPr>
          <w:rFonts w:ascii="Calibri" w:hAnsi="Calibri"/>
          <w:bCs/>
        </w:rPr>
        <w:t>/</w:t>
      </w:r>
      <w:proofErr w:type="spellStart"/>
      <w:r w:rsidRPr="0085631B">
        <w:rPr>
          <w:rFonts w:ascii="Calibri" w:hAnsi="Calibri"/>
          <w:bCs/>
        </w:rPr>
        <w:t>Nairy</w:t>
      </w:r>
      <w:proofErr w:type="spellEnd"/>
      <w:r w:rsidRPr="0085631B">
        <w:rPr>
          <w:rFonts w:ascii="Calibri" w:hAnsi="Calibri"/>
          <w:bCs/>
        </w:rPr>
        <w:t xml:space="preserve"> </w:t>
      </w:r>
      <w:proofErr w:type="spellStart"/>
      <w:r w:rsidRPr="0085631B">
        <w:rPr>
          <w:rFonts w:ascii="Calibri" w:hAnsi="Calibri"/>
          <w:bCs/>
        </w:rPr>
        <w:t>Baghramian</w:t>
      </w:r>
      <w:proofErr w:type="spellEnd"/>
      <w:r w:rsidRPr="0085631B">
        <w:rPr>
          <w:rFonts w:ascii="Calibri" w:hAnsi="Calibri"/>
          <w:bCs/>
        </w:rPr>
        <w:t xml:space="preserve">, Nick </w:t>
      </w:r>
      <w:proofErr w:type="spellStart"/>
      <w:r w:rsidRPr="0085631B">
        <w:rPr>
          <w:rFonts w:ascii="Calibri" w:hAnsi="Calibri"/>
          <w:bCs/>
        </w:rPr>
        <w:t>Mauss</w:t>
      </w:r>
      <w:proofErr w:type="spellEnd"/>
      <w:r w:rsidRPr="0085631B">
        <w:rPr>
          <w:rFonts w:ascii="Calibri" w:hAnsi="Calibri"/>
          <w:bCs/>
        </w:rPr>
        <w:t xml:space="preserve"> (Florine Stettheimer), and Tom Burr (Phillip Johnson)</w:t>
      </w:r>
      <w:r w:rsidRPr="0085631B">
        <w:rPr>
          <w:rFonts w:ascii="Calibri" w:hAnsi="Calibri"/>
        </w:rPr>
        <w:t xml:space="preserve"> </w:t>
      </w:r>
    </w:p>
    <w:p w:rsidR="00055898" w:rsidRDefault="00055898" w:rsidP="00C54323">
      <w:pPr>
        <w:spacing w:before="100" w:beforeAutospacing="1" w:after="100" w:afterAutospacing="1"/>
        <w:rPr>
          <w:rStyle w:val="il"/>
          <w:rFonts w:asciiTheme="minorHAnsi" w:hAnsiTheme="minorHAnsi"/>
          <w:b/>
          <w:bCs/>
        </w:rPr>
      </w:pPr>
    </w:p>
    <w:p w:rsidR="00055898" w:rsidRDefault="00831E88" w:rsidP="00055898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Video Links</w:t>
      </w:r>
      <w:bookmarkStart w:id="0" w:name="_GoBack"/>
      <w:bookmarkEnd w:id="0"/>
      <w:r w:rsidR="00055898" w:rsidRPr="00055898">
        <w:rPr>
          <w:rFonts w:asciiTheme="minorHAnsi" w:hAnsiTheme="minorHAnsi"/>
          <w:u w:val="single"/>
        </w:rPr>
        <w:t xml:space="preserve">: </w:t>
      </w:r>
    </w:p>
    <w:p w:rsidR="00055898" w:rsidRPr="00055898" w:rsidRDefault="00055898" w:rsidP="00055898">
      <w:pPr>
        <w:rPr>
          <w:rFonts w:asciiTheme="minorHAnsi" w:hAnsiTheme="minorHAnsi"/>
          <w:u w:val="single"/>
        </w:rPr>
      </w:pPr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</w:rPr>
        <w:t>E</w:t>
      </w:r>
      <w:r w:rsidRPr="00055898">
        <w:rPr>
          <w:rFonts w:asciiTheme="minorHAnsi" w:hAnsiTheme="minorHAnsi"/>
        </w:rPr>
        <w:t>ach video highlights one artist in the exhibition.</w:t>
      </w:r>
    </w:p>
    <w:p w:rsidR="00055898" w:rsidRPr="00055898" w:rsidRDefault="00055898" w:rsidP="00055898">
      <w:pPr>
        <w:rPr>
          <w:rFonts w:asciiTheme="minorHAnsi" w:hAnsiTheme="minorHAnsi"/>
        </w:rPr>
      </w:pPr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</w:rPr>
        <w:t xml:space="preserve">Marcel </w:t>
      </w:r>
      <w:proofErr w:type="spellStart"/>
      <w:r w:rsidRPr="00055898">
        <w:rPr>
          <w:rFonts w:asciiTheme="minorHAnsi" w:hAnsiTheme="minorHAnsi"/>
        </w:rPr>
        <w:t>Broodthaers</w:t>
      </w:r>
      <w:proofErr w:type="spellEnd"/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  <w:i/>
        </w:rPr>
        <w:t xml:space="preserve">Marcel </w:t>
      </w:r>
      <w:proofErr w:type="spellStart"/>
      <w:r w:rsidRPr="00055898">
        <w:rPr>
          <w:rFonts w:asciiTheme="minorHAnsi" w:hAnsiTheme="minorHAnsi"/>
          <w:i/>
        </w:rPr>
        <w:t>Broodthaers</w:t>
      </w:r>
      <w:proofErr w:type="spellEnd"/>
      <w:r w:rsidRPr="00055898">
        <w:rPr>
          <w:rFonts w:asciiTheme="minorHAnsi" w:hAnsiTheme="minorHAnsi"/>
          <w:i/>
        </w:rPr>
        <w:t xml:space="preserve">: A Retrospective </w:t>
      </w:r>
      <w:r w:rsidRPr="00055898">
        <w:rPr>
          <w:rFonts w:asciiTheme="minorHAnsi" w:hAnsiTheme="minorHAnsi"/>
        </w:rPr>
        <w:t>(MoMA 2016)</w:t>
      </w:r>
    </w:p>
    <w:p w:rsidR="00055898" w:rsidRPr="00055898" w:rsidRDefault="00055898" w:rsidP="00055898">
      <w:pPr>
        <w:rPr>
          <w:rFonts w:asciiTheme="minorHAnsi" w:hAnsiTheme="minorHAnsi"/>
        </w:rPr>
      </w:pPr>
      <w:hyperlink r:id="rId5" w:history="1">
        <w:r w:rsidRPr="00055898">
          <w:rPr>
            <w:rStyle w:val="Hyperlink"/>
            <w:rFonts w:asciiTheme="minorHAnsi" w:hAnsiTheme="minorHAnsi"/>
          </w:rPr>
          <w:t>https://www.youtube.com/watch?v=9ittFyj5Btw&amp;t=1510s</w:t>
        </w:r>
      </w:hyperlink>
    </w:p>
    <w:p w:rsidR="00055898" w:rsidRDefault="00055898" w:rsidP="00055898">
      <w:pPr>
        <w:rPr>
          <w:rFonts w:asciiTheme="minorHAnsi" w:hAnsiTheme="minorHAnsi"/>
        </w:rPr>
      </w:pPr>
    </w:p>
    <w:p w:rsidR="00055898" w:rsidRPr="00055898" w:rsidRDefault="00055898" w:rsidP="00055898">
      <w:pPr>
        <w:rPr>
          <w:rFonts w:asciiTheme="minorHAnsi" w:hAnsiTheme="minorHAnsi"/>
        </w:rPr>
      </w:pPr>
      <w:proofErr w:type="spellStart"/>
      <w:r w:rsidRPr="00055898">
        <w:rPr>
          <w:rFonts w:asciiTheme="minorHAnsi" w:hAnsiTheme="minorHAnsi"/>
        </w:rPr>
        <w:t>Walid</w:t>
      </w:r>
      <w:proofErr w:type="spellEnd"/>
      <w:r w:rsidRPr="00055898">
        <w:rPr>
          <w:rFonts w:asciiTheme="minorHAnsi" w:hAnsiTheme="minorHAnsi"/>
        </w:rPr>
        <w:t xml:space="preserve"> </w:t>
      </w:r>
      <w:proofErr w:type="spellStart"/>
      <w:r w:rsidRPr="00055898">
        <w:rPr>
          <w:rFonts w:asciiTheme="minorHAnsi" w:hAnsiTheme="minorHAnsi"/>
        </w:rPr>
        <w:t>Raad</w:t>
      </w:r>
      <w:proofErr w:type="spellEnd"/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  <w:i/>
        </w:rPr>
        <w:t>2016 ICP Infinity Award</w:t>
      </w:r>
      <w:r w:rsidRPr="00055898">
        <w:rPr>
          <w:rFonts w:asciiTheme="minorHAnsi" w:hAnsiTheme="minorHAnsi"/>
        </w:rPr>
        <w:t xml:space="preserve"> (MoMA)</w:t>
      </w:r>
    </w:p>
    <w:p w:rsidR="00055898" w:rsidRPr="00055898" w:rsidRDefault="00055898" w:rsidP="00055898">
      <w:pPr>
        <w:rPr>
          <w:rFonts w:asciiTheme="minorHAnsi" w:hAnsiTheme="minorHAnsi"/>
        </w:rPr>
      </w:pPr>
      <w:hyperlink r:id="rId6" w:history="1">
        <w:r w:rsidRPr="00055898">
          <w:rPr>
            <w:rStyle w:val="Hyperlink"/>
            <w:rFonts w:asciiTheme="minorHAnsi" w:hAnsiTheme="minorHAnsi"/>
          </w:rPr>
          <w:t>https://www.youtube.com/watch?v=4eJrFG-QKpU</w:t>
        </w:r>
      </w:hyperlink>
    </w:p>
    <w:p w:rsidR="00055898" w:rsidRPr="00055898" w:rsidRDefault="00055898" w:rsidP="00055898">
      <w:pPr>
        <w:rPr>
          <w:rFonts w:asciiTheme="minorHAnsi" w:hAnsiTheme="minorHAnsi"/>
        </w:rPr>
      </w:pPr>
    </w:p>
    <w:p w:rsidR="00055898" w:rsidRPr="00055898" w:rsidRDefault="00055898" w:rsidP="00055898">
      <w:pPr>
        <w:rPr>
          <w:rFonts w:asciiTheme="minorHAnsi" w:hAnsiTheme="minorHAnsi"/>
        </w:rPr>
      </w:pPr>
      <w:proofErr w:type="spellStart"/>
      <w:r w:rsidRPr="00055898">
        <w:rPr>
          <w:rFonts w:asciiTheme="minorHAnsi" w:hAnsiTheme="minorHAnsi"/>
        </w:rPr>
        <w:t>Theaster</w:t>
      </w:r>
      <w:proofErr w:type="spellEnd"/>
      <w:r w:rsidRPr="00055898">
        <w:rPr>
          <w:rFonts w:asciiTheme="minorHAnsi" w:hAnsiTheme="minorHAnsi"/>
        </w:rPr>
        <w:t xml:space="preserve"> Gates</w:t>
      </w:r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  <w:i/>
        </w:rPr>
        <w:t>How to Revive a Neighborhood: with Imagination, Beauty, and Art</w:t>
      </w:r>
      <w:r w:rsidRPr="00055898">
        <w:rPr>
          <w:rFonts w:asciiTheme="minorHAnsi" w:hAnsiTheme="minorHAnsi"/>
        </w:rPr>
        <w:t xml:space="preserve"> (TED Talk)</w:t>
      </w:r>
    </w:p>
    <w:p w:rsidR="00055898" w:rsidRPr="00055898" w:rsidRDefault="00055898" w:rsidP="00055898">
      <w:pPr>
        <w:rPr>
          <w:rFonts w:asciiTheme="minorHAnsi" w:hAnsiTheme="minorHAnsi"/>
        </w:rPr>
      </w:pPr>
      <w:hyperlink r:id="rId7" w:history="1">
        <w:r w:rsidRPr="00055898">
          <w:rPr>
            <w:rStyle w:val="Hyperlink"/>
            <w:rFonts w:asciiTheme="minorHAnsi" w:hAnsiTheme="minorHAnsi"/>
          </w:rPr>
          <w:t>https://www.youtube.com/watch?v=S9ry1M7JlyE</w:t>
        </w:r>
      </w:hyperlink>
    </w:p>
    <w:p w:rsidR="00055898" w:rsidRPr="00055898" w:rsidRDefault="00055898" w:rsidP="00055898">
      <w:pPr>
        <w:rPr>
          <w:rFonts w:asciiTheme="minorHAnsi" w:hAnsiTheme="minorHAnsi"/>
        </w:rPr>
      </w:pPr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</w:rPr>
        <w:t xml:space="preserve">Nick </w:t>
      </w:r>
      <w:proofErr w:type="spellStart"/>
      <w:r w:rsidRPr="00055898">
        <w:rPr>
          <w:rFonts w:asciiTheme="minorHAnsi" w:hAnsiTheme="minorHAnsi"/>
        </w:rPr>
        <w:t>Mauss</w:t>
      </w:r>
      <w:proofErr w:type="spellEnd"/>
    </w:p>
    <w:p w:rsidR="00055898" w:rsidRPr="00055898" w:rsidRDefault="00055898" w:rsidP="00055898">
      <w:pPr>
        <w:rPr>
          <w:rFonts w:asciiTheme="minorHAnsi" w:hAnsiTheme="minorHAnsi"/>
        </w:rPr>
      </w:pPr>
      <w:r w:rsidRPr="00055898">
        <w:rPr>
          <w:rFonts w:asciiTheme="minorHAnsi" w:hAnsiTheme="minorHAnsi"/>
          <w:i/>
        </w:rPr>
        <w:t>Art History Today: Florine Stettheimer (1871-1944)</w:t>
      </w:r>
      <w:r w:rsidRPr="00055898">
        <w:rPr>
          <w:rFonts w:asciiTheme="minorHAnsi" w:hAnsiTheme="minorHAnsi"/>
        </w:rPr>
        <w:t xml:space="preserve"> Nick </w:t>
      </w:r>
      <w:proofErr w:type="spellStart"/>
      <w:r w:rsidRPr="00055898">
        <w:rPr>
          <w:rFonts w:asciiTheme="minorHAnsi" w:hAnsiTheme="minorHAnsi"/>
        </w:rPr>
        <w:t>Mauss</w:t>
      </w:r>
      <w:proofErr w:type="spellEnd"/>
      <w:r w:rsidRPr="00055898">
        <w:rPr>
          <w:rFonts w:asciiTheme="minorHAnsi" w:hAnsiTheme="minorHAnsi"/>
        </w:rPr>
        <w:t xml:space="preserve"> and Jutta </w:t>
      </w:r>
      <w:proofErr w:type="spellStart"/>
      <w:r w:rsidRPr="00055898">
        <w:rPr>
          <w:rFonts w:asciiTheme="minorHAnsi" w:hAnsiTheme="minorHAnsi"/>
        </w:rPr>
        <w:t>Koether</w:t>
      </w:r>
      <w:proofErr w:type="spellEnd"/>
      <w:r w:rsidRPr="00055898">
        <w:rPr>
          <w:rFonts w:asciiTheme="minorHAnsi" w:hAnsiTheme="minorHAnsi"/>
        </w:rPr>
        <w:t xml:space="preserve"> discuss Florine Stettheimer’s work with curator Matthias </w:t>
      </w:r>
      <w:proofErr w:type="spellStart"/>
      <w:r w:rsidRPr="00055898">
        <w:rPr>
          <w:rFonts w:asciiTheme="minorHAnsi" w:hAnsiTheme="minorHAnsi"/>
        </w:rPr>
        <w:t>Mühling</w:t>
      </w:r>
      <w:proofErr w:type="spellEnd"/>
      <w:r w:rsidRPr="00055898">
        <w:rPr>
          <w:rFonts w:asciiTheme="minorHAnsi" w:hAnsiTheme="minorHAnsi"/>
        </w:rPr>
        <w:t xml:space="preserve">, Director </w:t>
      </w:r>
      <w:proofErr w:type="spellStart"/>
      <w:r w:rsidRPr="00055898">
        <w:rPr>
          <w:rFonts w:asciiTheme="minorHAnsi" w:hAnsiTheme="minorHAnsi"/>
        </w:rPr>
        <w:t>Städtische</w:t>
      </w:r>
      <w:proofErr w:type="spellEnd"/>
      <w:r w:rsidRPr="00055898">
        <w:rPr>
          <w:rFonts w:asciiTheme="minorHAnsi" w:hAnsiTheme="minorHAnsi"/>
        </w:rPr>
        <w:t xml:space="preserve"> </w:t>
      </w:r>
      <w:proofErr w:type="spellStart"/>
      <w:r w:rsidRPr="00055898">
        <w:rPr>
          <w:rFonts w:asciiTheme="minorHAnsi" w:hAnsiTheme="minorHAnsi"/>
        </w:rPr>
        <w:t>Galerie</w:t>
      </w:r>
      <w:proofErr w:type="spellEnd"/>
      <w:r w:rsidRPr="00055898">
        <w:rPr>
          <w:rFonts w:asciiTheme="minorHAnsi" w:hAnsiTheme="minorHAnsi"/>
        </w:rPr>
        <w:t xml:space="preserve"> in </w:t>
      </w:r>
      <w:proofErr w:type="spellStart"/>
      <w:r w:rsidRPr="00055898">
        <w:rPr>
          <w:rFonts w:asciiTheme="minorHAnsi" w:hAnsiTheme="minorHAnsi"/>
        </w:rPr>
        <w:t>Lenbachhaus</w:t>
      </w:r>
      <w:proofErr w:type="spellEnd"/>
      <w:r w:rsidRPr="00055898">
        <w:rPr>
          <w:rFonts w:asciiTheme="minorHAnsi" w:hAnsiTheme="minorHAnsi"/>
        </w:rPr>
        <w:t xml:space="preserve"> </w:t>
      </w:r>
      <w:proofErr w:type="spellStart"/>
      <w:r w:rsidRPr="00055898">
        <w:rPr>
          <w:rFonts w:asciiTheme="minorHAnsi" w:hAnsiTheme="minorHAnsi"/>
        </w:rPr>
        <w:t>Kunstbau</w:t>
      </w:r>
      <w:proofErr w:type="spellEnd"/>
      <w:r w:rsidRPr="00055898">
        <w:rPr>
          <w:rFonts w:asciiTheme="minorHAnsi" w:hAnsiTheme="minorHAnsi"/>
        </w:rPr>
        <w:t xml:space="preserve"> in Munich</w:t>
      </w:r>
    </w:p>
    <w:p w:rsidR="00055898" w:rsidRPr="00055898" w:rsidRDefault="00055898" w:rsidP="00055898">
      <w:pPr>
        <w:rPr>
          <w:rFonts w:asciiTheme="minorHAnsi" w:hAnsiTheme="minorHAnsi"/>
        </w:rPr>
      </w:pPr>
      <w:hyperlink r:id="rId8" w:history="1">
        <w:r w:rsidRPr="00055898">
          <w:rPr>
            <w:rStyle w:val="Hyperlink"/>
            <w:rFonts w:asciiTheme="minorHAnsi" w:hAnsiTheme="minorHAnsi"/>
          </w:rPr>
          <w:t>https://www.youtube.com/watch?v=phBRNci8iys</w:t>
        </w:r>
      </w:hyperlink>
    </w:p>
    <w:p w:rsidR="00055898" w:rsidRDefault="00055898" w:rsidP="00C54323">
      <w:pPr>
        <w:spacing w:before="100" w:beforeAutospacing="1" w:after="100" w:afterAutospacing="1"/>
        <w:rPr>
          <w:rStyle w:val="il"/>
          <w:rFonts w:asciiTheme="minorHAnsi" w:hAnsiTheme="minorHAnsi"/>
          <w:b/>
          <w:bCs/>
        </w:rPr>
      </w:pPr>
    </w:p>
    <w:p w:rsidR="00C54323" w:rsidRPr="00AF79CB" w:rsidRDefault="00F36C8D" w:rsidP="00C54323">
      <w:pPr>
        <w:spacing w:before="100" w:beforeAutospacing="1" w:after="100" w:afterAutospacing="1"/>
        <w:rPr>
          <w:rFonts w:asciiTheme="minorHAnsi" w:hAnsiTheme="minorHAnsi"/>
        </w:rPr>
      </w:pPr>
      <w:r>
        <w:rPr>
          <w:rStyle w:val="il"/>
          <w:rFonts w:asciiTheme="minorHAnsi" w:hAnsiTheme="minorHAnsi"/>
          <w:b/>
          <w:bCs/>
        </w:rPr>
        <w:t>*</w:t>
      </w:r>
      <w:r w:rsidR="00C54323" w:rsidRPr="00C54323">
        <w:rPr>
          <w:rStyle w:val="il"/>
          <w:rFonts w:asciiTheme="minorHAnsi" w:hAnsiTheme="minorHAnsi"/>
          <w:b/>
          <w:bCs/>
        </w:rPr>
        <w:t>Ilene</w:t>
      </w:r>
      <w:r w:rsidR="00C54323" w:rsidRPr="00C54323">
        <w:rPr>
          <w:rFonts w:asciiTheme="minorHAnsi" w:hAnsiTheme="minorHAnsi"/>
          <w:b/>
          <w:bCs/>
        </w:rPr>
        <w:t xml:space="preserve"> Krug </w:t>
      </w:r>
      <w:proofErr w:type="spellStart"/>
      <w:r w:rsidR="00C54323" w:rsidRPr="00C54323">
        <w:rPr>
          <w:rFonts w:asciiTheme="minorHAnsi" w:hAnsiTheme="minorHAnsi"/>
          <w:b/>
          <w:bCs/>
        </w:rPr>
        <w:t>Mojsilov</w:t>
      </w:r>
      <w:proofErr w:type="spellEnd"/>
      <w:r w:rsidR="00C54323" w:rsidRPr="00C54323">
        <w:rPr>
          <w:rFonts w:asciiTheme="minorHAnsi" w:hAnsiTheme="minorHAnsi"/>
          <w:b/>
          <w:bCs/>
        </w:rPr>
        <w:t xml:space="preserve">: </w:t>
      </w:r>
      <w:r w:rsidR="00C54323" w:rsidRPr="00C54323">
        <w:rPr>
          <w:rFonts w:asciiTheme="minorHAnsi" w:hAnsiTheme="minorHAnsi"/>
        </w:rPr>
        <w:t>“The creative experience is full of play, mistakes, and realizations.” This motto speaks to my studio practice, and it translates fully into the workshops I facilitate. My formal education is in Studio Art with both a BFA and MFA from the University of Minnesota. Both my art-making and teaching strategies have been shaped by studying traditional arts in Japan and esthetics in France. Since I returned to the U.S. in the mid-eighties, I have been a teaching-artist with the Minnesota State Arts Board, Rochester Art Center, Minnesota Museum of American Art, and the Walker Art Center. For the past 17 years, I have been the Hands-on Learning</w:t>
      </w:r>
      <w:r w:rsidR="00F20D9C">
        <w:rPr>
          <w:rFonts w:asciiTheme="minorHAnsi" w:hAnsiTheme="minorHAnsi"/>
        </w:rPr>
        <w:t xml:space="preserve"> Facilitator at the Walker Art </w:t>
      </w:r>
      <w:r w:rsidR="00C54323" w:rsidRPr="00C54323">
        <w:rPr>
          <w:rFonts w:asciiTheme="minorHAnsi" w:hAnsiTheme="minorHAnsi"/>
        </w:rPr>
        <w:t>Center where I design and teach art activities to children and adults that complement themes found in the per</w:t>
      </w:r>
      <w:r w:rsidR="00F20D9C">
        <w:rPr>
          <w:rFonts w:asciiTheme="minorHAnsi" w:hAnsiTheme="minorHAnsi"/>
        </w:rPr>
        <w:t xml:space="preserve">manent collection and traveling </w:t>
      </w:r>
      <w:r w:rsidR="00C54323" w:rsidRPr="00C54323">
        <w:rPr>
          <w:rFonts w:asciiTheme="minorHAnsi" w:hAnsiTheme="minorHAnsi"/>
        </w:rPr>
        <w:t>exhibitions. I’ve had extensive experience working with people who have cognitive and physical challenges plus I have had ample interaction with students from traditional and non-traditional K–12 schools. In my residencies and workshops, I build an environment where participants feel empowered to flex their imaginative muscles.</w:t>
      </w:r>
      <w:r w:rsidR="00C54323" w:rsidRPr="00C54323">
        <w:rPr>
          <w:rFonts w:asciiTheme="minorHAnsi" w:hAnsiTheme="minorHAnsi"/>
          <w:color w:val="1F497D"/>
        </w:rPr>
        <w:t xml:space="preserve"> </w:t>
      </w:r>
    </w:p>
    <w:p w:rsidR="00B42F7B" w:rsidRPr="00C54323" w:rsidRDefault="00831E88">
      <w:pPr>
        <w:rPr>
          <w:rFonts w:asciiTheme="minorHAnsi" w:hAnsiTheme="minorHAnsi"/>
        </w:rPr>
      </w:pPr>
    </w:p>
    <w:sectPr w:rsidR="00B42F7B" w:rsidRPr="00C5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23"/>
    <w:rsid w:val="00055898"/>
    <w:rsid w:val="00831E88"/>
    <w:rsid w:val="0085631B"/>
    <w:rsid w:val="00AD6E23"/>
    <w:rsid w:val="00AF79CB"/>
    <w:rsid w:val="00BB48AB"/>
    <w:rsid w:val="00C54323"/>
    <w:rsid w:val="00F200C0"/>
    <w:rsid w:val="00F20D07"/>
    <w:rsid w:val="00F20D9C"/>
    <w:rsid w:val="00F26238"/>
    <w:rsid w:val="00F36C8D"/>
    <w:rsid w:val="00FC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963562160754505466il">
    <w:name w:val="m_2963562160754505466il"/>
    <w:basedOn w:val="DefaultParagraphFont"/>
    <w:rsid w:val="00C54323"/>
  </w:style>
  <w:style w:type="character" w:customStyle="1" w:styleId="il">
    <w:name w:val="il"/>
    <w:basedOn w:val="DefaultParagraphFont"/>
    <w:rsid w:val="00C54323"/>
  </w:style>
  <w:style w:type="character" w:styleId="Hyperlink">
    <w:name w:val="Hyperlink"/>
    <w:basedOn w:val="DefaultParagraphFont"/>
    <w:uiPriority w:val="99"/>
    <w:unhideWhenUsed/>
    <w:rsid w:val="00055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2963562160754505466il">
    <w:name w:val="m_2963562160754505466il"/>
    <w:basedOn w:val="DefaultParagraphFont"/>
    <w:rsid w:val="00C54323"/>
  </w:style>
  <w:style w:type="character" w:customStyle="1" w:styleId="il">
    <w:name w:val="il"/>
    <w:basedOn w:val="DefaultParagraphFont"/>
    <w:rsid w:val="00C54323"/>
  </w:style>
  <w:style w:type="character" w:styleId="Hyperlink">
    <w:name w:val="Hyperlink"/>
    <w:basedOn w:val="DefaultParagraphFont"/>
    <w:uiPriority w:val="99"/>
    <w:unhideWhenUsed/>
    <w:rsid w:val="0005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BRNci8i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9ry1M7Jl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eJrFG-QKpU" TargetMode="External"/><Relationship Id="rId5" Type="http://schemas.openxmlformats.org/officeDocument/2006/relationships/hyperlink" Target="https://www.youtube.com/watch?v=9ittFyj5Btw&amp;t=151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Awend</dc:creator>
  <cp:lastModifiedBy>Robyn Awend</cp:lastModifiedBy>
  <cp:revision>12</cp:revision>
  <cp:lastPrinted>2017-01-25T22:46:00Z</cp:lastPrinted>
  <dcterms:created xsi:type="dcterms:W3CDTF">2017-01-16T20:57:00Z</dcterms:created>
  <dcterms:modified xsi:type="dcterms:W3CDTF">2017-02-01T17:01:00Z</dcterms:modified>
</cp:coreProperties>
</file>